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87AC" w14:textId="2BF7B1CB" w:rsidR="009226A5" w:rsidRPr="00487F32" w:rsidRDefault="00487F32" w:rsidP="00487F32">
      <w:pPr>
        <w:tabs>
          <w:tab w:val="left" w:pos="7860"/>
        </w:tabs>
        <w:spacing w:after="240"/>
        <w:rPr>
          <w:b/>
          <w:caps/>
          <w:color w:val="4F81BD" w:themeColor="accent1"/>
        </w:rPr>
      </w:pPr>
      <w:r w:rsidRPr="00487F32">
        <w:rPr>
          <w:b/>
          <w:caps/>
          <w:color w:val="4F81BD" w:themeColor="accent1"/>
        </w:rPr>
        <w:t xml:space="preserve"> </w:t>
      </w:r>
    </w:p>
    <w:p w14:paraId="4535E8BF" w14:textId="77777777" w:rsidR="00EC41DA" w:rsidRPr="00487F32" w:rsidRDefault="00EC41DA" w:rsidP="00487F32">
      <w:pPr>
        <w:spacing w:after="240"/>
        <w:jc w:val="center"/>
        <w:rPr>
          <w:b/>
        </w:rPr>
      </w:pPr>
    </w:p>
    <w:tbl>
      <w:tblPr>
        <w:tblW w:w="9374" w:type="dxa"/>
        <w:tblInd w:w="1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59"/>
        <w:gridCol w:w="7315"/>
      </w:tblGrid>
      <w:tr w:rsidR="00EC41DA" w:rsidRPr="00487F32" w14:paraId="75D1DEAD" w14:textId="77777777" w:rsidTr="00A056B2">
        <w:trPr>
          <w:trHeight w:val="1875"/>
        </w:trPr>
        <w:tc>
          <w:tcPr>
            <w:tcW w:w="2059" w:type="dxa"/>
          </w:tcPr>
          <w:p w14:paraId="1EFDF2E5" w14:textId="623058FA" w:rsidR="00EC41DA" w:rsidRPr="00487F32" w:rsidRDefault="00A75518" w:rsidP="00487F32">
            <w:pPr>
              <w:pStyle w:val="af8"/>
              <w:spacing w:after="240"/>
              <w:rPr>
                <w:color w:val="000080"/>
                <w:szCs w:val="24"/>
              </w:rPr>
            </w:pPr>
            <w:r w:rsidRPr="00487F32">
              <w:rPr>
                <w:noProof/>
              </w:rPr>
              <w:drawing>
                <wp:inline distT="0" distB="0" distL="0" distR="0" wp14:anchorId="4E06653A" wp14:editId="65755AFC">
                  <wp:extent cx="1237615" cy="147510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147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5" w:type="dxa"/>
          </w:tcPr>
          <w:p w14:paraId="61FD7C4E" w14:textId="6FC83DB3" w:rsidR="00430B67" w:rsidRPr="00487F32" w:rsidRDefault="00430B67" w:rsidP="00487F32">
            <w:pPr>
              <w:spacing w:after="240"/>
              <w:jc w:val="center"/>
              <w:rPr>
                <w:b/>
                <w:bCs/>
              </w:rPr>
            </w:pPr>
            <w:r w:rsidRPr="00487F32">
              <w:rPr>
                <w:b/>
                <w:bCs/>
              </w:rPr>
              <w:t xml:space="preserve">Всероссийская научно-практическая конференция с международным участием </w:t>
            </w:r>
            <w:r w:rsidR="00A056B2">
              <w:rPr>
                <w:b/>
                <w:bCs/>
              </w:rPr>
              <w:t>«</w:t>
            </w:r>
            <w:r w:rsidRPr="00487F32">
              <w:rPr>
                <w:b/>
                <w:bCs/>
              </w:rPr>
              <w:t>Актуальные вопросы гематологии и трансфузиологии</w:t>
            </w:r>
            <w:r w:rsidR="00A056B2">
              <w:rPr>
                <w:b/>
                <w:bCs/>
              </w:rPr>
              <w:t>»</w:t>
            </w:r>
            <w:r w:rsidR="00667E5B" w:rsidRPr="00487F32">
              <w:rPr>
                <w:b/>
                <w:bCs/>
              </w:rPr>
              <w:t xml:space="preserve"> </w:t>
            </w:r>
          </w:p>
          <w:p w14:paraId="3741E3ED" w14:textId="7AB53591" w:rsidR="00EC41DA" w:rsidRPr="00487F32" w:rsidRDefault="00667E5B" w:rsidP="00690425">
            <w:pPr>
              <w:spacing w:after="240"/>
              <w:jc w:val="center"/>
              <w:rPr>
                <w:b/>
                <w:bCs/>
                <w:color w:val="000080"/>
              </w:rPr>
            </w:pPr>
            <w:r w:rsidRPr="00487F32">
              <w:rPr>
                <w:b/>
                <w:bCs/>
                <w:color w:val="000080"/>
                <w:sz w:val="28"/>
                <w:szCs w:val="28"/>
              </w:rPr>
              <w:t>20</w:t>
            </w:r>
            <w:r w:rsidR="00EC41DA" w:rsidRPr="00487F32">
              <w:rPr>
                <w:b/>
                <w:bCs/>
                <w:color w:val="000080"/>
                <w:sz w:val="28"/>
                <w:szCs w:val="28"/>
              </w:rPr>
              <w:t xml:space="preserve"> </w:t>
            </w:r>
            <w:r w:rsidR="00C776FE" w:rsidRPr="00487F32">
              <w:rPr>
                <w:b/>
                <w:bCs/>
                <w:color w:val="000080"/>
                <w:sz w:val="28"/>
                <w:szCs w:val="28"/>
              </w:rPr>
              <w:t xml:space="preserve">– </w:t>
            </w:r>
            <w:r w:rsidRPr="00487F32">
              <w:rPr>
                <w:b/>
                <w:bCs/>
                <w:color w:val="000080"/>
                <w:sz w:val="28"/>
                <w:szCs w:val="28"/>
              </w:rPr>
              <w:t>2</w:t>
            </w:r>
            <w:r w:rsidR="00C776FE" w:rsidRPr="00487F32">
              <w:rPr>
                <w:b/>
                <w:bCs/>
                <w:color w:val="000080"/>
                <w:sz w:val="28"/>
                <w:szCs w:val="28"/>
              </w:rPr>
              <w:t xml:space="preserve">1 </w:t>
            </w:r>
            <w:r w:rsidRPr="00487F32">
              <w:rPr>
                <w:b/>
                <w:bCs/>
                <w:color w:val="000080"/>
                <w:sz w:val="28"/>
                <w:szCs w:val="28"/>
              </w:rPr>
              <w:t>июня</w:t>
            </w:r>
            <w:r w:rsidR="00C776FE" w:rsidRPr="00487F32">
              <w:rPr>
                <w:b/>
                <w:bCs/>
                <w:color w:val="000080"/>
                <w:sz w:val="28"/>
                <w:szCs w:val="28"/>
              </w:rPr>
              <w:t xml:space="preserve"> </w:t>
            </w:r>
            <w:r w:rsidR="00EC41DA" w:rsidRPr="00487F32">
              <w:rPr>
                <w:b/>
                <w:bCs/>
                <w:color w:val="000080"/>
                <w:sz w:val="28"/>
                <w:szCs w:val="28"/>
              </w:rPr>
              <w:t>202</w:t>
            </w:r>
            <w:r w:rsidRPr="00487F32">
              <w:rPr>
                <w:b/>
                <w:bCs/>
                <w:color w:val="000080"/>
                <w:sz w:val="28"/>
                <w:szCs w:val="28"/>
              </w:rPr>
              <w:t>4</w:t>
            </w:r>
            <w:r w:rsidR="00EC41DA" w:rsidRPr="00487F32">
              <w:rPr>
                <w:b/>
                <w:bCs/>
                <w:color w:val="000080"/>
                <w:sz w:val="28"/>
                <w:szCs w:val="28"/>
              </w:rPr>
              <w:t xml:space="preserve"> г.,</w:t>
            </w:r>
            <w:r w:rsidR="00690425">
              <w:rPr>
                <w:b/>
                <w:bCs/>
                <w:color w:val="000080"/>
                <w:sz w:val="28"/>
                <w:szCs w:val="28"/>
              </w:rPr>
              <w:br/>
            </w:r>
            <w:r w:rsidR="00EC41DA" w:rsidRPr="00487F32">
              <w:rPr>
                <w:b/>
                <w:bCs/>
                <w:color w:val="000080"/>
                <w:sz w:val="28"/>
                <w:szCs w:val="28"/>
              </w:rPr>
              <w:t>Санкт-Петербург</w:t>
            </w:r>
          </w:p>
        </w:tc>
      </w:tr>
    </w:tbl>
    <w:p w14:paraId="5A1F9D9D" w14:textId="45E47298" w:rsidR="00EC41DA" w:rsidRDefault="00EC41DA" w:rsidP="00487F32">
      <w:pPr>
        <w:spacing w:after="240"/>
        <w:jc w:val="center"/>
        <w:rPr>
          <w:b/>
        </w:rPr>
      </w:pPr>
    </w:p>
    <w:p w14:paraId="3B299653" w14:textId="7AD1C755" w:rsidR="00EC41DA" w:rsidRPr="00487F32" w:rsidRDefault="00EC41DA" w:rsidP="00487F32">
      <w:pPr>
        <w:spacing w:after="240"/>
        <w:jc w:val="center"/>
        <w:rPr>
          <w:b/>
          <w:color w:val="000080"/>
          <w:sz w:val="28"/>
          <w:szCs w:val="28"/>
        </w:rPr>
      </w:pPr>
      <w:r w:rsidRPr="00487F32">
        <w:rPr>
          <w:b/>
          <w:color w:val="000080"/>
          <w:sz w:val="28"/>
          <w:szCs w:val="28"/>
        </w:rPr>
        <w:t>Информационное письмо</w:t>
      </w:r>
      <w:r w:rsidR="00DF13EA" w:rsidRPr="00487F32">
        <w:rPr>
          <w:b/>
          <w:color w:val="000080"/>
          <w:sz w:val="28"/>
          <w:szCs w:val="28"/>
        </w:rPr>
        <w:t xml:space="preserve"> </w:t>
      </w:r>
      <w:r w:rsidR="00A75518" w:rsidRPr="00487F32">
        <w:rPr>
          <w:b/>
          <w:color w:val="000080"/>
          <w:sz w:val="28"/>
          <w:szCs w:val="28"/>
        </w:rPr>
        <w:t>№</w:t>
      </w:r>
      <w:r w:rsidR="00417B1D">
        <w:rPr>
          <w:b/>
          <w:color w:val="000080"/>
          <w:sz w:val="28"/>
          <w:szCs w:val="28"/>
          <w:lang w:val="en-US"/>
        </w:rPr>
        <w:t> </w:t>
      </w:r>
      <w:r w:rsidR="003E4957">
        <w:rPr>
          <w:b/>
          <w:color w:val="000080"/>
          <w:sz w:val="28"/>
          <w:szCs w:val="28"/>
        </w:rPr>
        <w:t>3</w:t>
      </w:r>
    </w:p>
    <w:p w14:paraId="43BB3237" w14:textId="526A90A1" w:rsidR="00F25984" w:rsidRDefault="00B06004" w:rsidP="00487F32">
      <w:pPr>
        <w:spacing w:after="240"/>
        <w:ind w:firstLine="708"/>
        <w:jc w:val="both"/>
        <w:rPr>
          <w:bCs/>
        </w:rPr>
      </w:pPr>
      <w:r w:rsidRPr="00487F32">
        <w:t>Федеральное государственное бюджетное учреждение «Российский научно-исследовательский институт гематологии и трансфузиологии Федерального медико-биологического агентства» сообщает, что</w:t>
      </w:r>
      <w:r w:rsidRPr="00487F32">
        <w:rPr>
          <w:b/>
        </w:rPr>
        <w:t xml:space="preserve"> </w:t>
      </w:r>
      <w:r w:rsidR="00667E5B" w:rsidRPr="00487F32">
        <w:rPr>
          <w:b/>
        </w:rPr>
        <w:t>2</w:t>
      </w:r>
      <w:r w:rsidR="002F2A77" w:rsidRPr="00487F32">
        <w:rPr>
          <w:b/>
        </w:rPr>
        <w:t>0</w:t>
      </w:r>
      <w:r w:rsidR="00690425">
        <w:rPr>
          <w:b/>
        </w:rPr>
        <w:t>-</w:t>
      </w:r>
      <w:r w:rsidR="00667E5B" w:rsidRPr="00487F32">
        <w:rPr>
          <w:b/>
          <w:kern w:val="24"/>
        </w:rPr>
        <w:t>2</w:t>
      </w:r>
      <w:r w:rsidR="002F2A77" w:rsidRPr="00487F32">
        <w:rPr>
          <w:b/>
          <w:kern w:val="24"/>
        </w:rPr>
        <w:t xml:space="preserve">1 </w:t>
      </w:r>
      <w:r w:rsidR="00667E5B" w:rsidRPr="00487F32">
        <w:rPr>
          <w:b/>
          <w:kern w:val="24"/>
        </w:rPr>
        <w:t>июня</w:t>
      </w:r>
      <w:r w:rsidR="002F2A77" w:rsidRPr="00487F32">
        <w:rPr>
          <w:b/>
          <w:kern w:val="24"/>
        </w:rPr>
        <w:t xml:space="preserve"> </w:t>
      </w:r>
      <w:r w:rsidRPr="00487F32">
        <w:rPr>
          <w:b/>
          <w:kern w:val="24"/>
        </w:rPr>
        <w:t>202</w:t>
      </w:r>
      <w:r w:rsidR="00667E5B" w:rsidRPr="00487F32">
        <w:rPr>
          <w:b/>
          <w:kern w:val="24"/>
        </w:rPr>
        <w:t>4</w:t>
      </w:r>
      <w:r w:rsidRPr="00487F32">
        <w:rPr>
          <w:b/>
          <w:kern w:val="24"/>
        </w:rPr>
        <w:t xml:space="preserve"> года</w:t>
      </w:r>
      <w:r w:rsidRPr="00487F32" w:rsidDel="00B06004">
        <w:t xml:space="preserve"> </w:t>
      </w:r>
      <w:r w:rsidRPr="00487F32">
        <w:t>состоится</w:t>
      </w:r>
      <w:r w:rsidR="002A6509" w:rsidRPr="00487F32">
        <w:t xml:space="preserve"> </w:t>
      </w:r>
      <w:r w:rsidR="00430B67" w:rsidRPr="00487F32">
        <w:rPr>
          <w:b/>
          <w:bCs/>
        </w:rPr>
        <w:t xml:space="preserve">Всероссийская научно-практическая конференция с международным участием </w:t>
      </w:r>
      <w:r w:rsidR="00487F32" w:rsidRPr="00487F32">
        <w:rPr>
          <w:b/>
          <w:bCs/>
        </w:rPr>
        <w:t>«</w:t>
      </w:r>
      <w:r w:rsidR="00430B67" w:rsidRPr="00487F32">
        <w:rPr>
          <w:b/>
          <w:bCs/>
        </w:rPr>
        <w:t>Актуальные вопросы гематологии и трансфузиологии</w:t>
      </w:r>
      <w:r w:rsidR="00487F32" w:rsidRPr="00487F32">
        <w:rPr>
          <w:b/>
          <w:bCs/>
        </w:rPr>
        <w:t>»</w:t>
      </w:r>
      <w:r w:rsidR="00F25984" w:rsidRPr="00487F32">
        <w:rPr>
          <w:bCs/>
        </w:rPr>
        <w:t>.</w:t>
      </w:r>
      <w:r w:rsidR="000C020A" w:rsidRPr="00487F32">
        <w:rPr>
          <w:bCs/>
        </w:rPr>
        <w:t xml:space="preserve"> </w:t>
      </w:r>
    </w:p>
    <w:p w14:paraId="6D1AD6B3" w14:textId="5280E9B6" w:rsidR="00B337E1" w:rsidRPr="00A91711" w:rsidRDefault="00B337E1" w:rsidP="00B337E1">
      <w:pPr>
        <w:pStyle w:val="13"/>
        <w:jc w:val="center"/>
        <w:rPr>
          <w:b/>
          <w:bCs/>
        </w:rPr>
      </w:pPr>
      <w:r w:rsidRPr="00A91711">
        <w:rPr>
          <w:b/>
          <w:bCs/>
        </w:rPr>
        <w:t xml:space="preserve">ДЛЯ ПОСЕЩЕНИЯ КОНФЕРЕНЦИИ В ОЧНОМ ФОРМАТЕ НЕОБХОДИМО </w:t>
      </w:r>
      <w:r w:rsidRPr="00A91711">
        <w:rPr>
          <w:b/>
          <w:bCs/>
          <w:color w:val="FF0000"/>
        </w:rPr>
        <w:t xml:space="preserve">ДО </w:t>
      </w:r>
      <w:r w:rsidR="0093328D" w:rsidRPr="0093328D">
        <w:rPr>
          <w:b/>
          <w:bCs/>
          <w:color w:val="FF0000"/>
        </w:rPr>
        <w:t xml:space="preserve">15 </w:t>
      </w:r>
      <w:r w:rsidR="0093328D">
        <w:rPr>
          <w:b/>
          <w:bCs/>
          <w:color w:val="FF0000"/>
        </w:rPr>
        <w:t>ИЮНЯ</w:t>
      </w:r>
      <w:r w:rsidRPr="00A91711">
        <w:rPr>
          <w:b/>
          <w:bCs/>
        </w:rPr>
        <w:t xml:space="preserve"> ЗАРЕГИСТРИРОВАТЬСЯ ПО ССЫЛКЕ:</w:t>
      </w:r>
    </w:p>
    <w:p w14:paraId="39AB8923" w14:textId="47D6301E" w:rsidR="00B337E1" w:rsidRDefault="00A1030A" w:rsidP="00B337E1">
      <w:pPr>
        <w:pStyle w:val="13"/>
        <w:jc w:val="center"/>
        <w:rPr>
          <w:b/>
          <w:bCs/>
        </w:rPr>
      </w:pPr>
      <w:hyperlink r:id="rId8" w:history="1">
        <w:r w:rsidR="0093328D" w:rsidRPr="00115241">
          <w:rPr>
            <w:rStyle w:val="aa"/>
            <w:b/>
            <w:bCs/>
          </w:rPr>
          <w:t>https://ingemfoundation.timepad.ru/event/2795157/</w:t>
        </w:r>
      </w:hyperlink>
      <w:r w:rsidR="0093328D" w:rsidRPr="0093328D">
        <w:rPr>
          <w:b/>
          <w:bCs/>
        </w:rPr>
        <w:t xml:space="preserve">. </w:t>
      </w:r>
      <w:r w:rsidR="00B337E1">
        <w:rPr>
          <w:b/>
          <w:bCs/>
        </w:rPr>
        <w:t xml:space="preserve"> </w:t>
      </w:r>
    </w:p>
    <w:p w14:paraId="7F00DCBD" w14:textId="569B8B77" w:rsidR="007239F8" w:rsidRDefault="007239F8" w:rsidP="00B337E1">
      <w:pPr>
        <w:pStyle w:val="13"/>
        <w:jc w:val="center"/>
        <w:rPr>
          <w:b/>
          <w:bCs/>
        </w:rPr>
      </w:pPr>
      <w:r>
        <w:rPr>
          <w:b/>
          <w:bCs/>
        </w:rPr>
        <w:t>При посещении конференции все участники должны иметь при себе паспорт.</w:t>
      </w:r>
    </w:p>
    <w:p w14:paraId="7FEAC880" w14:textId="77777777" w:rsidR="00B337E1" w:rsidRPr="00487F32" w:rsidRDefault="00B337E1" w:rsidP="00487F32">
      <w:pPr>
        <w:spacing w:after="240"/>
        <w:ind w:firstLine="708"/>
        <w:jc w:val="both"/>
        <w:rPr>
          <w:b/>
          <w:bCs/>
        </w:rPr>
      </w:pPr>
    </w:p>
    <w:p w14:paraId="5C0D03A2" w14:textId="77777777" w:rsidR="00487F32" w:rsidRPr="00487F32" w:rsidRDefault="00F25984" w:rsidP="00487F32">
      <w:pPr>
        <w:spacing w:after="240"/>
        <w:ind w:firstLine="708"/>
        <w:jc w:val="both"/>
        <w:rPr>
          <w:bCs/>
        </w:rPr>
      </w:pPr>
      <w:r w:rsidRPr="00487F32">
        <w:rPr>
          <w:b/>
        </w:rPr>
        <w:t>Место проведения</w:t>
      </w:r>
      <w:r w:rsidR="00487F32" w:rsidRPr="00487F32">
        <w:rPr>
          <w:b/>
        </w:rPr>
        <w:t>:</w:t>
      </w:r>
      <w:r w:rsidRPr="00487F32">
        <w:rPr>
          <w:bCs/>
        </w:rPr>
        <w:t xml:space="preserve"> </w:t>
      </w:r>
    </w:p>
    <w:p w14:paraId="7F824351" w14:textId="6527F06A" w:rsidR="00F25984" w:rsidRPr="00690425" w:rsidRDefault="002F2A77" w:rsidP="00317277">
      <w:pPr>
        <w:pStyle w:val="af"/>
        <w:numPr>
          <w:ilvl w:val="0"/>
          <w:numId w:val="14"/>
        </w:numPr>
        <w:spacing w:after="240"/>
        <w:ind w:left="1134" w:hanging="283"/>
        <w:jc w:val="both"/>
        <w:rPr>
          <w:bCs/>
        </w:rPr>
      </w:pPr>
      <w:r w:rsidRPr="00690425">
        <w:rPr>
          <w:color w:val="333333"/>
          <w:shd w:val="clear" w:color="auto" w:fill="FFFFFF"/>
        </w:rPr>
        <w:t xml:space="preserve">190000, Санкт-Петербург, </w:t>
      </w:r>
      <w:r w:rsidR="00212C5F" w:rsidRPr="00690425">
        <w:rPr>
          <w:color w:val="333333"/>
          <w:shd w:val="clear" w:color="auto" w:fill="FFFFFF"/>
        </w:rPr>
        <w:t>Сенатская</w:t>
      </w:r>
      <w:r w:rsidRPr="00690425">
        <w:rPr>
          <w:color w:val="333333"/>
          <w:shd w:val="clear" w:color="auto" w:fill="FFFFFF"/>
        </w:rPr>
        <w:t xml:space="preserve"> площадь, д. 3, литер А</w:t>
      </w:r>
      <w:r w:rsidR="00487F32" w:rsidRPr="00690425">
        <w:rPr>
          <w:color w:val="333333"/>
          <w:shd w:val="clear" w:color="auto" w:fill="FFFFFF"/>
        </w:rPr>
        <w:t>,</w:t>
      </w:r>
      <w:r w:rsidR="00487F32" w:rsidRPr="00690425">
        <w:rPr>
          <w:bCs/>
        </w:rPr>
        <w:t xml:space="preserve"> Президентская библиотека</w:t>
      </w:r>
      <w:r w:rsidR="009E1747">
        <w:rPr>
          <w:bCs/>
        </w:rPr>
        <w:t xml:space="preserve"> им. Б.Н. Ельцина</w:t>
      </w:r>
      <w:r w:rsidR="00487F32" w:rsidRPr="00690425">
        <w:rPr>
          <w:bCs/>
        </w:rPr>
        <w:t>.</w:t>
      </w:r>
    </w:p>
    <w:p w14:paraId="217DB077" w14:textId="135C2042" w:rsidR="00EC41DA" w:rsidRPr="00487F32" w:rsidRDefault="00EC41DA" w:rsidP="00487F32">
      <w:pPr>
        <w:suppressAutoHyphens/>
        <w:spacing w:after="240"/>
        <w:ind w:firstLine="708"/>
        <w:jc w:val="both"/>
        <w:rPr>
          <w:lang w:eastAsia="ar-SA"/>
        </w:rPr>
      </w:pPr>
      <w:r w:rsidRPr="00487F32">
        <w:rPr>
          <w:b/>
          <w:lang w:eastAsia="ar-SA"/>
        </w:rPr>
        <w:t>Организаторы конференции</w:t>
      </w:r>
      <w:r w:rsidR="00A056B2">
        <w:rPr>
          <w:b/>
          <w:lang w:eastAsia="ar-SA"/>
        </w:rPr>
        <w:t>:</w:t>
      </w:r>
    </w:p>
    <w:p w14:paraId="6DE793FA" w14:textId="345EB61B" w:rsidR="00EC41DA" w:rsidRPr="00487F32" w:rsidRDefault="00EC41DA" w:rsidP="005A245A">
      <w:pPr>
        <w:pStyle w:val="af"/>
        <w:numPr>
          <w:ilvl w:val="0"/>
          <w:numId w:val="11"/>
        </w:numPr>
        <w:suppressAutoHyphens/>
        <w:spacing w:after="240"/>
        <w:ind w:left="283" w:hanging="283"/>
        <w:jc w:val="both"/>
        <w:rPr>
          <w:lang w:eastAsia="ar-SA"/>
        </w:rPr>
      </w:pPr>
      <w:r w:rsidRPr="00487F32">
        <w:rPr>
          <w:lang w:eastAsia="ar-SA"/>
        </w:rPr>
        <w:t xml:space="preserve">Федеральное медико-биологическое агентство </w:t>
      </w:r>
    </w:p>
    <w:p w14:paraId="7BB6C8AE" w14:textId="733E3183" w:rsidR="00EC41DA" w:rsidRDefault="00EC41DA" w:rsidP="005A245A">
      <w:pPr>
        <w:pStyle w:val="af"/>
        <w:numPr>
          <w:ilvl w:val="0"/>
          <w:numId w:val="11"/>
        </w:numPr>
        <w:suppressAutoHyphens/>
        <w:ind w:left="283" w:hanging="283"/>
        <w:jc w:val="both"/>
        <w:rPr>
          <w:lang w:eastAsia="ar-SA"/>
        </w:rPr>
      </w:pPr>
      <w:r w:rsidRPr="00487F32">
        <w:rPr>
          <w:lang w:eastAsia="ar-SA"/>
        </w:rPr>
        <w:t>Федеральное государственное бюджетное учреждение «Российский научно-исследовательский институт гематологии и трансфузиологии Федерального медико-биологического агентства»</w:t>
      </w:r>
      <w:r w:rsidR="00690425">
        <w:rPr>
          <w:lang w:eastAsia="ar-SA"/>
        </w:rPr>
        <w:t>.</w:t>
      </w:r>
    </w:p>
    <w:p w14:paraId="3EABC46F" w14:textId="61ADB136" w:rsidR="007239F8" w:rsidRDefault="007239F8" w:rsidP="00CC7E2E">
      <w:pPr>
        <w:pStyle w:val="af"/>
        <w:numPr>
          <w:ilvl w:val="0"/>
          <w:numId w:val="11"/>
        </w:numPr>
        <w:suppressAutoHyphens/>
        <w:ind w:left="283" w:hanging="283"/>
        <w:jc w:val="both"/>
        <w:rPr>
          <w:lang w:eastAsia="ar-SA"/>
        </w:rPr>
      </w:pPr>
      <w:r w:rsidRPr="00487F32">
        <w:rPr>
          <w:lang w:eastAsia="ar-SA"/>
        </w:rPr>
        <w:t xml:space="preserve">Федеральное государственное бюджетное </w:t>
      </w:r>
      <w:r>
        <w:rPr>
          <w:lang w:eastAsia="ar-SA"/>
        </w:rPr>
        <w:t xml:space="preserve">образовательное </w:t>
      </w:r>
      <w:r w:rsidRPr="00487F32">
        <w:rPr>
          <w:lang w:eastAsia="ar-SA"/>
        </w:rPr>
        <w:t xml:space="preserve">учреждение </w:t>
      </w:r>
      <w:r>
        <w:rPr>
          <w:lang w:eastAsia="ar-SA"/>
        </w:rPr>
        <w:t xml:space="preserve">высшего образования </w:t>
      </w:r>
      <w:r w:rsidRPr="00487F32">
        <w:rPr>
          <w:lang w:eastAsia="ar-SA"/>
        </w:rPr>
        <w:t>«</w:t>
      </w:r>
      <w:r>
        <w:rPr>
          <w:lang w:eastAsia="ar-SA"/>
        </w:rPr>
        <w:t>Северо-Западный государственный медицинский университет им. И.И. Мечникова</w:t>
      </w:r>
      <w:r w:rsidRPr="00487F32">
        <w:rPr>
          <w:lang w:eastAsia="ar-SA"/>
        </w:rPr>
        <w:t>»</w:t>
      </w:r>
      <w:r>
        <w:rPr>
          <w:lang w:eastAsia="ar-SA"/>
        </w:rPr>
        <w:t xml:space="preserve"> Министерства здравоохранения Российской Федерации.</w:t>
      </w:r>
    </w:p>
    <w:p w14:paraId="585E3EC4" w14:textId="165187EC" w:rsidR="00CC7E2E" w:rsidRPr="005A245A" w:rsidRDefault="007239F8" w:rsidP="005A245A">
      <w:pPr>
        <w:pStyle w:val="af"/>
        <w:numPr>
          <w:ilvl w:val="0"/>
          <w:numId w:val="11"/>
        </w:numPr>
        <w:suppressAutoHyphens/>
        <w:ind w:left="283" w:hanging="283"/>
        <w:jc w:val="both"/>
        <w:rPr>
          <w:lang w:eastAsia="ar-SA"/>
        </w:rPr>
      </w:pPr>
      <w:r w:rsidRPr="00CC7E2E">
        <w:rPr>
          <w:lang w:eastAsia="ar-SA"/>
        </w:rPr>
        <w:t>Клиника «НИИ детской онкологии, гематологии и</w:t>
      </w:r>
      <w:r w:rsidR="005A245A">
        <w:rPr>
          <w:lang w:eastAsia="ar-SA"/>
        </w:rPr>
        <w:t xml:space="preserve"> </w:t>
      </w:r>
      <w:r w:rsidRPr="005A245A">
        <w:rPr>
          <w:lang w:eastAsia="ar-SA"/>
        </w:rPr>
        <w:t>трансплантологии им. Р.М. Горбачевой»</w:t>
      </w:r>
      <w:r w:rsidR="00CC7E2E" w:rsidRPr="005A245A">
        <w:rPr>
          <w:lang w:eastAsia="ar-SA"/>
        </w:rPr>
        <w:t xml:space="preserve"> Первого Санкт-Петербургского государственного медицинского университета им. акад. И.П. Павлова</w:t>
      </w:r>
    </w:p>
    <w:p w14:paraId="56838201" w14:textId="391A19DF" w:rsidR="005A245A" w:rsidRPr="005A245A" w:rsidRDefault="005A245A" w:rsidP="00CC7E2E">
      <w:pPr>
        <w:pStyle w:val="af"/>
        <w:numPr>
          <w:ilvl w:val="0"/>
          <w:numId w:val="11"/>
        </w:numPr>
        <w:suppressAutoHyphens/>
        <w:ind w:left="283" w:hanging="283"/>
        <w:jc w:val="both"/>
        <w:rPr>
          <w:lang w:eastAsia="ar-SA"/>
        </w:rPr>
      </w:pPr>
      <w:r w:rsidRPr="005A245A">
        <w:rPr>
          <w:rFonts w:eastAsia="Calibri"/>
        </w:rPr>
        <w:t>Института онкологии и гематологии Национального медицинского исследовательского центра им. В. А. Алмазова</w:t>
      </w:r>
    </w:p>
    <w:p w14:paraId="33FE5265" w14:textId="329AD11A" w:rsidR="007239F8" w:rsidRPr="005A245A" w:rsidRDefault="007239F8" w:rsidP="00CC7E2E">
      <w:pPr>
        <w:suppressAutoHyphens/>
        <w:spacing w:after="240"/>
        <w:ind w:left="851"/>
        <w:jc w:val="both"/>
        <w:rPr>
          <w:lang w:eastAsia="ar-SA"/>
        </w:rPr>
      </w:pPr>
    </w:p>
    <w:p w14:paraId="756A305B" w14:textId="77777777" w:rsidR="00690425" w:rsidRDefault="00690425" w:rsidP="00690425">
      <w:pPr>
        <w:spacing w:after="240"/>
        <w:ind w:left="1068" w:right="-143"/>
        <w:jc w:val="both"/>
        <w:rPr>
          <w:b/>
          <w:bCs/>
        </w:rPr>
      </w:pPr>
      <w:r w:rsidRPr="00690425">
        <w:rPr>
          <w:b/>
          <w:bCs/>
          <w:kern w:val="24"/>
        </w:rPr>
        <w:t>Ф</w:t>
      </w:r>
      <w:r w:rsidRPr="00690425">
        <w:rPr>
          <w:b/>
          <w:bCs/>
        </w:rPr>
        <w:t>ормат проведения:</w:t>
      </w:r>
    </w:p>
    <w:p w14:paraId="34EE5377" w14:textId="2F33E16F" w:rsidR="00690425" w:rsidRPr="00690425" w:rsidRDefault="00690425" w:rsidP="00317277">
      <w:pPr>
        <w:pStyle w:val="af"/>
        <w:numPr>
          <w:ilvl w:val="0"/>
          <w:numId w:val="13"/>
        </w:numPr>
        <w:spacing w:after="240"/>
        <w:ind w:left="1134" w:right="-143" w:hanging="283"/>
        <w:jc w:val="both"/>
        <w:rPr>
          <w:bCs/>
        </w:rPr>
      </w:pPr>
      <w:r w:rsidRPr="00690425">
        <w:rPr>
          <w:bCs/>
        </w:rPr>
        <w:lastRenderedPageBreak/>
        <w:t xml:space="preserve">Аудиторный формат с онлайн-трансляцией на сайтах </w:t>
      </w:r>
      <w:hyperlink r:id="rId9" w:history="1">
        <w:r w:rsidRPr="00690425">
          <w:rPr>
            <w:rStyle w:val="aa"/>
            <w:bCs/>
          </w:rPr>
          <w:t>http://www.bloodscience.ru</w:t>
        </w:r>
      </w:hyperlink>
      <w:r w:rsidRPr="00690425">
        <w:rPr>
          <w:bCs/>
        </w:rPr>
        <w:t xml:space="preserve"> и </w:t>
      </w:r>
      <w:hyperlink r:id="rId10" w:history="1">
        <w:r w:rsidRPr="00690425">
          <w:rPr>
            <w:rStyle w:val="aa"/>
            <w:bCs/>
          </w:rPr>
          <w:t>http://ingemfoundation.ru</w:t>
        </w:r>
      </w:hyperlink>
      <w:r w:rsidRPr="00690425">
        <w:rPr>
          <w:bCs/>
        </w:rPr>
        <w:t xml:space="preserve"> </w:t>
      </w:r>
    </w:p>
    <w:p w14:paraId="289FB869" w14:textId="504E4C6E" w:rsidR="00CA5221" w:rsidRPr="00487F32" w:rsidRDefault="00B06597" w:rsidP="00317277">
      <w:pPr>
        <w:spacing w:after="240"/>
        <w:ind w:firstLine="708"/>
        <w:jc w:val="both"/>
        <w:rPr>
          <w:b/>
          <w:bCs/>
        </w:rPr>
      </w:pPr>
      <w:r w:rsidRPr="00487F32">
        <w:rPr>
          <w:b/>
          <w:bCs/>
        </w:rPr>
        <w:t xml:space="preserve">Тематика </w:t>
      </w:r>
      <w:r w:rsidR="00CA5221" w:rsidRPr="00487F32">
        <w:rPr>
          <w:b/>
          <w:bCs/>
        </w:rPr>
        <w:t xml:space="preserve">Всероссийской научно-практической конференция с международным участием </w:t>
      </w:r>
      <w:r w:rsidR="00487F32" w:rsidRPr="00487F32">
        <w:rPr>
          <w:b/>
          <w:bCs/>
        </w:rPr>
        <w:t>«</w:t>
      </w:r>
      <w:r w:rsidR="00CA5221" w:rsidRPr="00487F32">
        <w:rPr>
          <w:b/>
          <w:bCs/>
        </w:rPr>
        <w:t>Актуальные вопросы гематологии и трансфузиологии»</w:t>
      </w:r>
      <w:r w:rsidR="00A056B2">
        <w:rPr>
          <w:b/>
          <w:bCs/>
        </w:rPr>
        <w:t>:</w:t>
      </w:r>
    </w:p>
    <w:p w14:paraId="4F34BDBE" w14:textId="7F6C8B44" w:rsidR="008627BA" w:rsidRPr="00487F32" w:rsidRDefault="008627BA" w:rsidP="00317277">
      <w:pPr>
        <w:pStyle w:val="af"/>
        <w:numPr>
          <w:ilvl w:val="0"/>
          <w:numId w:val="12"/>
        </w:numPr>
        <w:ind w:left="1134" w:hanging="283"/>
        <w:jc w:val="both"/>
        <w:rPr>
          <w:b/>
          <w:bCs/>
        </w:rPr>
      </w:pPr>
      <w:r w:rsidRPr="00487F32">
        <w:t>Научно-организационные вопросы гематологической помощи</w:t>
      </w:r>
      <w:r w:rsidR="00487F32" w:rsidRPr="00487F32">
        <w:t>.</w:t>
      </w:r>
      <w:r w:rsidRPr="00487F32">
        <w:t xml:space="preserve"> </w:t>
      </w:r>
    </w:p>
    <w:p w14:paraId="562647F8" w14:textId="0227B5D4" w:rsidR="00EC41DA" w:rsidRPr="00487F32" w:rsidRDefault="00EC41DA" w:rsidP="00317277">
      <w:pPr>
        <w:numPr>
          <w:ilvl w:val="0"/>
          <w:numId w:val="12"/>
        </w:numPr>
        <w:suppressAutoHyphens/>
        <w:ind w:left="1134" w:hanging="283"/>
        <w:jc w:val="both"/>
      </w:pPr>
      <w:r w:rsidRPr="00487F32">
        <w:t>Вопросы теоретической и практической гематологии, диагностики и лечения гемобластозов, анемий и депрессий гемопоэза</w:t>
      </w:r>
      <w:r w:rsidR="00487F32" w:rsidRPr="00487F32">
        <w:t>.</w:t>
      </w:r>
    </w:p>
    <w:p w14:paraId="15A3C87E" w14:textId="48773EE3" w:rsidR="00EC41DA" w:rsidRPr="00487F32" w:rsidRDefault="00EC41DA" w:rsidP="00317277">
      <w:pPr>
        <w:numPr>
          <w:ilvl w:val="0"/>
          <w:numId w:val="12"/>
        </w:numPr>
        <w:suppressAutoHyphens/>
        <w:ind w:left="1134" w:hanging="283"/>
        <w:jc w:val="both"/>
      </w:pPr>
      <w:r w:rsidRPr="00487F32">
        <w:t>Трансплантация гемопоэтических стволовых клеток костного мозга и периферической крови</w:t>
      </w:r>
      <w:r w:rsidR="00487F32" w:rsidRPr="00487F32">
        <w:t>.</w:t>
      </w:r>
    </w:p>
    <w:p w14:paraId="474F439E" w14:textId="21B45F23" w:rsidR="00EC41DA" w:rsidRPr="00487F32" w:rsidRDefault="00EC41DA" w:rsidP="00317277">
      <w:pPr>
        <w:numPr>
          <w:ilvl w:val="0"/>
          <w:numId w:val="12"/>
        </w:numPr>
        <w:suppressAutoHyphens/>
        <w:ind w:left="1134" w:hanging="283"/>
        <w:jc w:val="both"/>
      </w:pPr>
      <w:r w:rsidRPr="00487F32">
        <w:t>Патология системы гемостаза, гемофилия, наследственные и приобретенные факторы риска развития тромбозов</w:t>
      </w:r>
      <w:r w:rsidR="00487F32" w:rsidRPr="00487F32">
        <w:t>.</w:t>
      </w:r>
    </w:p>
    <w:p w14:paraId="5E58F635" w14:textId="77777777" w:rsidR="00CA5221" w:rsidRPr="00487F32" w:rsidRDefault="00CA5221" w:rsidP="00317277">
      <w:pPr>
        <w:pStyle w:val="af"/>
        <w:numPr>
          <w:ilvl w:val="0"/>
          <w:numId w:val="12"/>
        </w:numPr>
        <w:ind w:left="1134" w:hanging="283"/>
        <w:jc w:val="both"/>
      </w:pPr>
      <w:r w:rsidRPr="00487F32">
        <w:t xml:space="preserve">Иммунологические аспекты в гематологии. Инновационные подходы. </w:t>
      </w:r>
    </w:p>
    <w:p w14:paraId="76559350" w14:textId="1FB295F0" w:rsidR="008627BA" w:rsidRPr="00487F32" w:rsidRDefault="008627BA" w:rsidP="00317277">
      <w:pPr>
        <w:pStyle w:val="af"/>
        <w:numPr>
          <w:ilvl w:val="0"/>
          <w:numId w:val="12"/>
        </w:numPr>
        <w:ind w:left="1134" w:hanging="283"/>
        <w:jc w:val="both"/>
      </w:pPr>
      <w:r w:rsidRPr="00487F32">
        <w:t>Научно-организационные вопросы службы крови, донорство</w:t>
      </w:r>
      <w:r w:rsidR="00487F32" w:rsidRPr="00487F32">
        <w:t>.</w:t>
      </w:r>
    </w:p>
    <w:p w14:paraId="1CF6ED3D" w14:textId="77777777" w:rsidR="00CA5221" w:rsidRPr="00487F32" w:rsidRDefault="008627BA" w:rsidP="00317277">
      <w:pPr>
        <w:pStyle w:val="af"/>
        <w:numPr>
          <w:ilvl w:val="0"/>
          <w:numId w:val="12"/>
        </w:numPr>
        <w:spacing w:after="240"/>
        <w:ind w:left="1134" w:hanging="283"/>
        <w:jc w:val="both"/>
      </w:pPr>
      <w:r w:rsidRPr="00487F32">
        <w:t>Клиническое применение компонентов и препаратов крови в лечении больных с заболеваниями системы крови и аспекты обеспечения безопасности.</w:t>
      </w:r>
    </w:p>
    <w:p w14:paraId="6F71C101" w14:textId="212ED1F6" w:rsidR="00CA5221" w:rsidRPr="00487F32" w:rsidRDefault="00EC41DA" w:rsidP="00317277">
      <w:pPr>
        <w:pStyle w:val="af"/>
        <w:numPr>
          <w:ilvl w:val="0"/>
          <w:numId w:val="12"/>
        </w:numPr>
        <w:spacing w:after="240"/>
        <w:ind w:left="1134" w:hanging="283"/>
        <w:jc w:val="both"/>
      </w:pPr>
      <w:r w:rsidRPr="00487F32">
        <w:t>Заготовка и консервирование крови, ее компонентов, гемопоэтических стволовых клеток; контроль качества, вопросы стандартизации</w:t>
      </w:r>
      <w:r w:rsidR="00487F32" w:rsidRPr="00487F32">
        <w:t>.</w:t>
      </w:r>
    </w:p>
    <w:p w14:paraId="0438C8AD" w14:textId="1C397F92" w:rsidR="00CA5221" w:rsidRPr="00487F32" w:rsidRDefault="00EC41DA" w:rsidP="00317277">
      <w:pPr>
        <w:pStyle w:val="af"/>
        <w:numPr>
          <w:ilvl w:val="0"/>
          <w:numId w:val="12"/>
        </w:numPr>
        <w:spacing w:after="240"/>
        <w:ind w:left="1134" w:hanging="283"/>
        <w:jc w:val="both"/>
      </w:pPr>
      <w:r w:rsidRPr="00487F32">
        <w:t>Клиническое использование компонентов и препаратов крови, кровезаменителей</w:t>
      </w:r>
      <w:r w:rsidR="00487F32" w:rsidRPr="00487F32">
        <w:t>.</w:t>
      </w:r>
    </w:p>
    <w:p w14:paraId="5546A1D4" w14:textId="64DFB62A" w:rsidR="00CA5221" w:rsidRPr="00487F32" w:rsidRDefault="00EC41DA" w:rsidP="00317277">
      <w:pPr>
        <w:pStyle w:val="af"/>
        <w:numPr>
          <w:ilvl w:val="0"/>
          <w:numId w:val="12"/>
        </w:numPr>
        <w:spacing w:after="240"/>
        <w:ind w:left="1134" w:hanging="283"/>
        <w:jc w:val="both"/>
      </w:pPr>
      <w:r w:rsidRPr="00487F32">
        <w:t>Посттрансфузионные реакции и осложнения</w:t>
      </w:r>
      <w:r w:rsidR="00487F32" w:rsidRPr="00487F32">
        <w:t>.</w:t>
      </w:r>
    </w:p>
    <w:p w14:paraId="159D2442" w14:textId="755C56F3" w:rsidR="00CA5221" w:rsidRPr="00487F32" w:rsidRDefault="00EC41DA" w:rsidP="00317277">
      <w:pPr>
        <w:pStyle w:val="af"/>
        <w:numPr>
          <w:ilvl w:val="0"/>
          <w:numId w:val="12"/>
        </w:numPr>
        <w:spacing w:after="240"/>
        <w:ind w:left="1134" w:hanging="283"/>
        <w:jc w:val="both"/>
      </w:pPr>
      <w:r w:rsidRPr="00487F32">
        <w:t>Обеспечение иммунологической и инфекционной безопасности донорской крови и ее компонентов</w:t>
      </w:r>
      <w:r w:rsidR="00487F32" w:rsidRPr="00487F32">
        <w:t>.</w:t>
      </w:r>
    </w:p>
    <w:p w14:paraId="4687DBEB" w14:textId="77777777" w:rsidR="00CA5221" w:rsidRPr="00487F32" w:rsidRDefault="00EC41DA" w:rsidP="00317277">
      <w:pPr>
        <w:pStyle w:val="af"/>
        <w:numPr>
          <w:ilvl w:val="0"/>
          <w:numId w:val="12"/>
        </w:numPr>
        <w:spacing w:after="240"/>
        <w:ind w:left="1134" w:hanging="283"/>
        <w:jc w:val="both"/>
      </w:pPr>
      <w:r w:rsidRPr="00487F32">
        <w:t>Новые направления клеточных биотехнологий. Клиническая эффективность.</w:t>
      </w:r>
    </w:p>
    <w:p w14:paraId="44AC563B" w14:textId="092B6660" w:rsidR="00EC41DA" w:rsidRPr="00487F32" w:rsidRDefault="00EC41DA" w:rsidP="00317277">
      <w:pPr>
        <w:pStyle w:val="af"/>
        <w:numPr>
          <w:ilvl w:val="0"/>
          <w:numId w:val="12"/>
        </w:numPr>
        <w:spacing w:after="240"/>
        <w:ind w:left="1134" w:hanging="283"/>
        <w:jc w:val="both"/>
      </w:pPr>
      <w:r w:rsidRPr="00487F32">
        <w:t>Информационно-аналитические технологии в гематологии.</w:t>
      </w:r>
    </w:p>
    <w:p w14:paraId="7AC3BAF1" w14:textId="652DFD61" w:rsidR="0023675A" w:rsidRPr="00487F32" w:rsidRDefault="0023675A" w:rsidP="00487F32">
      <w:pPr>
        <w:spacing w:after="240"/>
        <w:ind w:firstLine="708"/>
        <w:jc w:val="both"/>
      </w:pPr>
      <w:r w:rsidRPr="00487F32">
        <w:t>К участию в конференции приглашаются врачи-гематологи, онкологи, трансфузиологи, микробиологи, специалисты по клинической лабораторной диагностике, гемостазиологи</w:t>
      </w:r>
      <w:r w:rsidR="005777C3" w:rsidRPr="00487F32">
        <w:t>и</w:t>
      </w:r>
      <w:r w:rsidRPr="00487F32">
        <w:t xml:space="preserve"> и специалисты других отраслей медицины.</w:t>
      </w:r>
    </w:p>
    <w:p w14:paraId="41E7A38A" w14:textId="77777777" w:rsidR="0023675A" w:rsidRPr="00487F32" w:rsidRDefault="0023675A" w:rsidP="00487F32">
      <w:pPr>
        <w:spacing w:after="240"/>
        <w:ind w:firstLine="708"/>
        <w:jc w:val="both"/>
      </w:pPr>
      <w:r w:rsidRPr="00487F32">
        <w:t>Ожидаемое количество участников – 350-400 чел.</w:t>
      </w:r>
    </w:p>
    <w:p w14:paraId="6E79C5DD" w14:textId="5E52D5A0" w:rsidR="0023675A" w:rsidRPr="00487F32" w:rsidRDefault="0023675A" w:rsidP="00487F32">
      <w:pPr>
        <w:spacing w:after="240"/>
        <w:ind w:firstLine="708"/>
        <w:jc w:val="both"/>
      </w:pPr>
      <w:r w:rsidRPr="00487F32">
        <w:t xml:space="preserve">В программу конференции входят </w:t>
      </w:r>
      <w:r w:rsidR="006256C9" w:rsidRPr="00487F32">
        <w:t>пленарн</w:t>
      </w:r>
      <w:r w:rsidR="00667E5B" w:rsidRPr="00487F32">
        <w:t>о</w:t>
      </w:r>
      <w:r w:rsidR="006256C9" w:rsidRPr="00487F32">
        <w:t>е заседани</w:t>
      </w:r>
      <w:r w:rsidR="00667E5B" w:rsidRPr="00487F32">
        <w:t>е</w:t>
      </w:r>
      <w:r w:rsidR="006256C9" w:rsidRPr="00487F32">
        <w:t xml:space="preserve">, секции по различным проблемам гематологии и трансфузиологии, </w:t>
      </w:r>
      <w:r w:rsidRPr="00487F32">
        <w:t>доклады ведущих специалистов –</w:t>
      </w:r>
      <w:r w:rsidR="006256C9" w:rsidRPr="00487F32">
        <w:t xml:space="preserve"> </w:t>
      </w:r>
      <w:r w:rsidRPr="00487F32">
        <w:t xml:space="preserve">трансфузиологов, гематологов, микробиологов, </w:t>
      </w:r>
      <w:r w:rsidR="00212C5F">
        <w:t xml:space="preserve">генетиков, </w:t>
      </w:r>
      <w:r w:rsidR="006256C9" w:rsidRPr="00487F32">
        <w:t>гемостазиологов, иммунологов и др</w:t>
      </w:r>
      <w:r w:rsidRPr="00487F32">
        <w:t>.</w:t>
      </w:r>
    </w:p>
    <w:p w14:paraId="0B1E446A" w14:textId="77777777" w:rsidR="00BD5CDD" w:rsidRPr="00487F32" w:rsidRDefault="00BD5CDD" w:rsidP="00487F32">
      <w:pPr>
        <w:spacing w:after="240"/>
        <w:ind w:firstLine="708"/>
        <w:jc w:val="both"/>
        <w:rPr>
          <w:b/>
        </w:rPr>
      </w:pPr>
      <w:r w:rsidRPr="00487F32">
        <w:rPr>
          <w:b/>
          <w:bCs/>
        </w:rPr>
        <w:t>Материалы конференции будут опубликованы.</w:t>
      </w:r>
      <w:r w:rsidRPr="00487F32">
        <w:rPr>
          <w:b/>
        </w:rPr>
        <w:t xml:space="preserve"> </w:t>
      </w:r>
    </w:p>
    <w:p w14:paraId="1D9A9D95" w14:textId="375D87A3" w:rsidR="00667E5B" w:rsidRPr="00487F32" w:rsidRDefault="00BD5CDD" w:rsidP="00487F32">
      <w:pPr>
        <w:spacing w:after="240"/>
        <w:ind w:firstLine="708"/>
        <w:jc w:val="both"/>
        <w:rPr>
          <w:color w:val="000000" w:themeColor="text1"/>
        </w:rPr>
      </w:pPr>
      <w:r w:rsidRPr="00487F32">
        <w:rPr>
          <w:color w:val="000000" w:themeColor="text1"/>
        </w:rPr>
        <w:t xml:space="preserve">Тезисы просьба направлять до </w:t>
      </w:r>
      <w:r w:rsidR="00667E5B" w:rsidRPr="00487F32">
        <w:rPr>
          <w:b/>
          <w:color w:val="FF0000"/>
        </w:rPr>
        <w:t>06</w:t>
      </w:r>
      <w:r w:rsidRPr="00487F32">
        <w:rPr>
          <w:b/>
          <w:color w:val="FF0000"/>
        </w:rPr>
        <w:t>.0</w:t>
      </w:r>
      <w:r w:rsidR="00667E5B" w:rsidRPr="00487F32">
        <w:rPr>
          <w:b/>
          <w:color w:val="FF0000"/>
        </w:rPr>
        <w:t>5</w:t>
      </w:r>
      <w:r w:rsidRPr="00487F32">
        <w:rPr>
          <w:b/>
          <w:color w:val="FF0000"/>
        </w:rPr>
        <w:t>.202</w:t>
      </w:r>
      <w:r w:rsidR="00667E5B" w:rsidRPr="00487F32">
        <w:rPr>
          <w:b/>
          <w:color w:val="FF0000"/>
        </w:rPr>
        <w:t>4</w:t>
      </w:r>
      <w:r w:rsidRPr="00487F32">
        <w:rPr>
          <w:b/>
          <w:color w:val="000000" w:themeColor="text1"/>
        </w:rPr>
        <w:t xml:space="preserve">. </w:t>
      </w:r>
    </w:p>
    <w:p w14:paraId="20B23DDB" w14:textId="6B26B530" w:rsidR="00667E5B" w:rsidRPr="00487F32" w:rsidRDefault="00BD5CDD" w:rsidP="00487F32">
      <w:pPr>
        <w:spacing w:after="240"/>
        <w:ind w:firstLine="708"/>
        <w:jc w:val="both"/>
        <w:rPr>
          <w:color w:val="000000" w:themeColor="text1"/>
        </w:rPr>
      </w:pPr>
      <w:r w:rsidRPr="00487F32">
        <w:t xml:space="preserve">Файл с тезисами </w:t>
      </w:r>
      <w:r w:rsidR="00667E5B" w:rsidRPr="00A056B2">
        <w:rPr>
          <w:b/>
          <w:bCs/>
        </w:rPr>
        <w:t>по гематологии</w:t>
      </w:r>
      <w:r w:rsidR="00667E5B" w:rsidRPr="00487F32">
        <w:t xml:space="preserve"> </w:t>
      </w:r>
      <w:r w:rsidR="00A056B2">
        <w:t xml:space="preserve">должен быть назван </w:t>
      </w:r>
      <w:r w:rsidR="00667E5B" w:rsidRPr="00487F32">
        <w:t>по фамилии первого автора с указанием «Гематология»</w:t>
      </w:r>
      <w:r w:rsidR="00A056B2">
        <w:t xml:space="preserve"> и</w:t>
      </w:r>
      <w:r w:rsidR="00667E5B" w:rsidRPr="00487F32">
        <w:t xml:space="preserve"> </w:t>
      </w:r>
      <w:r w:rsidR="00667E5B" w:rsidRPr="00487F32">
        <w:rPr>
          <w:color w:val="000000" w:themeColor="text1"/>
        </w:rPr>
        <w:t>направл</w:t>
      </w:r>
      <w:r w:rsidR="00A056B2">
        <w:rPr>
          <w:color w:val="000000" w:themeColor="text1"/>
        </w:rPr>
        <w:t>ен</w:t>
      </w:r>
      <w:r w:rsidR="00667E5B" w:rsidRPr="00487F32">
        <w:t xml:space="preserve"> </w:t>
      </w:r>
      <w:r w:rsidR="00667E5B" w:rsidRPr="00487F32">
        <w:rPr>
          <w:color w:val="000000" w:themeColor="text1"/>
        </w:rPr>
        <w:t xml:space="preserve">на адрес электронной почты </w:t>
      </w:r>
      <w:hyperlink r:id="rId11" w:history="1">
        <w:r w:rsidR="00A056B2" w:rsidRPr="00115241">
          <w:rPr>
            <w:rStyle w:val="aa"/>
            <w:shd w:val="clear" w:color="auto" w:fill="FFFFFF"/>
          </w:rPr>
          <w:t>tatyana-glazanova@yandex.ru</w:t>
        </w:r>
      </w:hyperlink>
      <w:r w:rsidR="00A056B2">
        <w:rPr>
          <w:color w:val="000000" w:themeColor="text1"/>
          <w:shd w:val="clear" w:color="auto" w:fill="FFFFFF"/>
        </w:rPr>
        <w:t xml:space="preserve"> </w:t>
      </w:r>
      <w:r w:rsidR="00667E5B" w:rsidRPr="00487F32">
        <w:rPr>
          <w:color w:val="000000" w:themeColor="text1"/>
        </w:rPr>
        <w:t xml:space="preserve"> </w:t>
      </w:r>
    </w:p>
    <w:p w14:paraId="1F60FC93" w14:textId="4701E826" w:rsidR="00BD5CDD" w:rsidRPr="00487F32" w:rsidRDefault="00A056B2" w:rsidP="00487F32">
      <w:pPr>
        <w:spacing w:after="240"/>
        <w:ind w:firstLine="708"/>
        <w:jc w:val="both"/>
        <w:rPr>
          <w:color w:val="000000" w:themeColor="text1"/>
        </w:rPr>
      </w:pPr>
      <w:r w:rsidRPr="00A056B2">
        <w:t xml:space="preserve">Файл с тезисами </w:t>
      </w:r>
      <w:r w:rsidR="00AB6D2B" w:rsidRPr="00A056B2">
        <w:rPr>
          <w:b/>
          <w:bCs/>
        </w:rPr>
        <w:t>по трансфузиологии</w:t>
      </w:r>
      <w:r w:rsidR="00AB6D2B" w:rsidRPr="00487F32">
        <w:t xml:space="preserve"> также </w:t>
      </w:r>
      <w:r w:rsidRPr="00A056B2">
        <w:t xml:space="preserve">должен быть назван </w:t>
      </w:r>
      <w:r w:rsidR="00AB6D2B" w:rsidRPr="00487F32">
        <w:t xml:space="preserve">по фамилии первого автора с указанием </w:t>
      </w:r>
      <w:r w:rsidR="00AB6D2B" w:rsidRPr="00487F32">
        <w:rPr>
          <w:color w:val="000000" w:themeColor="text1"/>
        </w:rPr>
        <w:t>«Трансфузиология»</w:t>
      </w:r>
      <w:r w:rsidR="009542ED" w:rsidRPr="00487F3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и направлен </w:t>
      </w:r>
      <w:r w:rsidR="009542ED" w:rsidRPr="00487F32">
        <w:rPr>
          <w:color w:val="000000" w:themeColor="text1"/>
        </w:rPr>
        <w:t xml:space="preserve">на адрес электронной почты </w:t>
      </w:r>
      <w:hyperlink r:id="rId12" w:history="1">
        <w:r w:rsidRPr="00115241">
          <w:rPr>
            <w:rStyle w:val="aa"/>
            <w:shd w:val="clear" w:color="auto" w:fill="FFFFFF"/>
          </w:rPr>
          <w:t>transfusion_spb@mail.ru</w:t>
        </w:r>
      </w:hyperlink>
      <w:r>
        <w:rPr>
          <w:color w:val="000000" w:themeColor="text1"/>
        </w:rPr>
        <w:t xml:space="preserve"> </w:t>
      </w:r>
    </w:p>
    <w:p w14:paraId="66C64E5E" w14:textId="77777777" w:rsidR="00BD5CDD" w:rsidRPr="00A056B2" w:rsidRDefault="00BD5CDD" w:rsidP="00212C5F">
      <w:pPr>
        <w:ind w:firstLine="708"/>
        <w:jc w:val="center"/>
        <w:rPr>
          <w:b/>
          <w:i/>
          <w:iCs/>
          <w:color w:val="000000" w:themeColor="text1"/>
        </w:rPr>
      </w:pPr>
      <w:r w:rsidRPr="00A056B2">
        <w:rPr>
          <w:b/>
          <w:i/>
          <w:iCs/>
          <w:color w:val="000000" w:themeColor="text1"/>
        </w:rPr>
        <w:t>Оформление тезисов</w:t>
      </w:r>
    </w:p>
    <w:p w14:paraId="25D3B5D6" w14:textId="0EE1E165" w:rsidR="00212C5F" w:rsidRDefault="00BD5CDD" w:rsidP="00212C5F">
      <w:pPr>
        <w:ind w:firstLine="708"/>
        <w:jc w:val="both"/>
      </w:pPr>
      <w:r w:rsidRPr="00487F32">
        <w:lastRenderedPageBreak/>
        <w:t>В первой строке указываются фамилии</w:t>
      </w:r>
      <w:r w:rsidR="009542ED" w:rsidRPr="00487F32">
        <w:t xml:space="preserve"> и инициалы</w:t>
      </w:r>
      <w:r w:rsidRPr="00487F32">
        <w:t xml:space="preserve"> авторов, через 1,5 интервала </w:t>
      </w:r>
      <w:r w:rsidRPr="00487F32">
        <w:rPr>
          <w:caps/>
          <w:u w:val="single"/>
        </w:rPr>
        <w:t>прописными буквами</w:t>
      </w:r>
      <w:r w:rsidRPr="00487F32">
        <w:t xml:space="preserve"> – название работы, через 1,5 интервала официальное название учреждения, город (</w:t>
      </w:r>
      <w:r w:rsidRPr="00487F32">
        <w:rPr>
          <w:b/>
          <w:bCs/>
        </w:rPr>
        <w:t>точка после написания указанных строк не ставится</w:t>
      </w:r>
      <w:r w:rsidRPr="00487F32">
        <w:t xml:space="preserve">), через 1,5 интервала от предыдущей строки – текст. Структура тезисов должна быть следующей: </w:t>
      </w:r>
      <w:r w:rsidR="00212C5F">
        <w:t>в</w:t>
      </w:r>
      <w:r w:rsidRPr="00487F32">
        <w:rPr>
          <w:b/>
        </w:rPr>
        <w:t>ведение</w:t>
      </w:r>
      <w:r w:rsidR="00212C5F">
        <w:rPr>
          <w:b/>
        </w:rPr>
        <w:t>, ц</w:t>
      </w:r>
      <w:r w:rsidRPr="00487F32">
        <w:rPr>
          <w:b/>
        </w:rPr>
        <w:t>ель</w:t>
      </w:r>
      <w:r w:rsidR="00212C5F">
        <w:rPr>
          <w:b/>
        </w:rPr>
        <w:t>, м</w:t>
      </w:r>
      <w:r w:rsidRPr="00487F32">
        <w:rPr>
          <w:b/>
        </w:rPr>
        <w:t>атериалы и методы</w:t>
      </w:r>
      <w:r w:rsidR="00212C5F">
        <w:rPr>
          <w:b/>
        </w:rPr>
        <w:t>, р</w:t>
      </w:r>
      <w:r w:rsidRPr="00487F32">
        <w:rPr>
          <w:b/>
        </w:rPr>
        <w:t>езультаты</w:t>
      </w:r>
      <w:r w:rsidR="00212C5F">
        <w:rPr>
          <w:b/>
        </w:rPr>
        <w:t>, в</w:t>
      </w:r>
      <w:r w:rsidRPr="00487F32">
        <w:rPr>
          <w:b/>
        </w:rPr>
        <w:t>ыводы</w:t>
      </w:r>
      <w:r w:rsidR="00212C5F">
        <w:rPr>
          <w:b/>
        </w:rPr>
        <w:t>.</w:t>
      </w:r>
      <w:r w:rsidRPr="00487F32">
        <w:t xml:space="preserve"> </w:t>
      </w:r>
    </w:p>
    <w:p w14:paraId="60B96A7A" w14:textId="0A909352" w:rsidR="00BD5CDD" w:rsidRDefault="00BD5CDD" w:rsidP="00212C5F">
      <w:pPr>
        <w:ind w:firstLine="708"/>
        <w:jc w:val="both"/>
      </w:pPr>
      <w:r w:rsidRPr="00487F32">
        <w:t xml:space="preserve">Рисунки, таблицы, ссылки на литературные источники не приводятся. Аббревиатура расшифровывается при первом упоминании. Библиографический список не приводится. Тезисы оформляются в редакторе Word любой версии Microsoft Office в формате doc. Лист формата А4, шрифт Times New Roman, 12 pt. Межстрочный интервал 1,5, поля – 2,5 см со всех сторон. Максимальный объем тезисов – </w:t>
      </w:r>
      <w:r w:rsidR="009542ED" w:rsidRPr="00487F32">
        <w:t>1,5</w:t>
      </w:r>
      <w:r w:rsidRPr="00487F32">
        <w:t xml:space="preserve"> страницы. Количество материалов от </w:t>
      </w:r>
      <w:r w:rsidRPr="00487F32">
        <w:rPr>
          <w:b/>
          <w:bCs/>
        </w:rPr>
        <w:t>одного автора</w:t>
      </w:r>
      <w:r w:rsidRPr="00487F32">
        <w:t xml:space="preserve"> не более 3. </w:t>
      </w:r>
    </w:p>
    <w:p w14:paraId="67706A08" w14:textId="77777777" w:rsidR="00212C5F" w:rsidRPr="00487F32" w:rsidRDefault="00212C5F" w:rsidP="00212C5F">
      <w:pPr>
        <w:ind w:firstLine="708"/>
        <w:jc w:val="both"/>
      </w:pPr>
    </w:p>
    <w:p w14:paraId="451E7849" w14:textId="77777777" w:rsidR="00AB6D2B" w:rsidRPr="00487F32" w:rsidRDefault="00AB6D2B" w:rsidP="00B337E1">
      <w:pPr>
        <w:spacing w:after="240"/>
        <w:ind w:firstLine="708"/>
        <w:jc w:val="center"/>
        <w:rPr>
          <w:b/>
          <w:u w:val="single"/>
        </w:rPr>
      </w:pPr>
      <w:r w:rsidRPr="00487F32">
        <w:rPr>
          <w:b/>
          <w:u w:val="single"/>
        </w:rPr>
        <w:t>ОБРАЗЕЦ</w:t>
      </w:r>
    </w:p>
    <w:p w14:paraId="447349C9" w14:textId="2340104B" w:rsidR="00AB6D2B" w:rsidRPr="00487F32" w:rsidRDefault="00AB6D2B" w:rsidP="00487F32">
      <w:pPr>
        <w:spacing w:after="240"/>
        <w:ind w:firstLine="708"/>
        <w:jc w:val="both"/>
      </w:pPr>
      <w:r w:rsidRPr="00487F32">
        <w:t>Иванова</w:t>
      </w:r>
      <w:r w:rsidR="009542ED" w:rsidRPr="00487F32">
        <w:t xml:space="preserve"> Н.Н.</w:t>
      </w:r>
      <w:r w:rsidRPr="00487F32">
        <w:t>, Кузнецов</w:t>
      </w:r>
      <w:r w:rsidR="009542ED" w:rsidRPr="00487F32">
        <w:t xml:space="preserve"> С.А.</w:t>
      </w:r>
    </w:p>
    <w:p w14:paraId="2E05E6F5" w14:textId="77777777" w:rsidR="00AB6D2B" w:rsidRPr="00487F32" w:rsidRDefault="00AB6D2B" w:rsidP="00487F32">
      <w:pPr>
        <w:spacing w:after="240"/>
        <w:ind w:firstLine="708"/>
        <w:jc w:val="both"/>
        <w:rPr>
          <w:sz w:val="22"/>
          <w:szCs w:val="22"/>
        </w:rPr>
      </w:pPr>
      <w:r w:rsidRPr="00487F32">
        <w:rPr>
          <w:sz w:val="22"/>
          <w:szCs w:val="22"/>
        </w:rPr>
        <w:t>ЧАСТОТА ВСТРЕЧАЕМОСТИ ……………………………………………….</w:t>
      </w:r>
    </w:p>
    <w:p w14:paraId="6B15C325" w14:textId="08360AB9" w:rsidR="00AB6D2B" w:rsidRPr="00487F32" w:rsidRDefault="00AB6D2B" w:rsidP="00487F32">
      <w:pPr>
        <w:spacing w:after="240"/>
        <w:ind w:firstLine="708"/>
        <w:jc w:val="both"/>
        <w:rPr>
          <w:sz w:val="22"/>
          <w:szCs w:val="22"/>
        </w:rPr>
      </w:pPr>
      <w:r w:rsidRPr="00487F32">
        <w:rPr>
          <w:sz w:val="22"/>
          <w:szCs w:val="22"/>
        </w:rPr>
        <w:t xml:space="preserve">ФГБУ </w:t>
      </w:r>
      <w:r w:rsidRPr="00487F32">
        <w:t xml:space="preserve">«Российский научно-исследовательский институт гематологии и трансфузиологии Федерального медико-биологического агентства», </w:t>
      </w:r>
      <w:r w:rsidRPr="00487F32">
        <w:rPr>
          <w:sz w:val="22"/>
          <w:szCs w:val="22"/>
        </w:rPr>
        <w:t>Санкт-Петербург</w:t>
      </w:r>
    </w:p>
    <w:p w14:paraId="4DF90DE0" w14:textId="55609ED9" w:rsidR="006256C9" w:rsidRPr="00487F32" w:rsidRDefault="006256C9" w:rsidP="00487F32">
      <w:pPr>
        <w:spacing w:after="240"/>
        <w:ind w:firstLine="708"/>
        <w:jc w:val="both"/>
        <w:rPr>
          <w:b/>
        </w:rPr>
      </w:pPr>
      <w:r w:rsidRPr="00487F32">
        <w:rPr>
          <w:b/>
        </w:rPr>
        <w:t>Введение</w:t>
      </w:r>
      <w:r w:rsidR="00212C5F">
        <w:rPr>
          <w:b/>
        </w:rPr>
        <w:t>.</w:t>
      </w:r>
      <w:r w:rsidR="00487F32">
        <w:rPr>
          <w:b/>
        </w:rPr>
        <w:t xml:space="preserve"> </w:t>
      </w:r>
      <w:r w:rsidRPr="00487F32">
        <w:rPr>
          <w:b/>
        </w:rPr>
        <w:t>…………..</w:t>
      </w:r>
    </w:p>
    <w:p w14:paraId="58DD5F91" w14:textId="76BADA8C" w:rsidR="006256C9" w:rsidRPr="00487F32" w:rsidRDefault="006256C9" w:rsidP="00487F32">
      <w:pPr>
        <w:spacing w:after="240"/>
        <w:ind w:firstLine="708"/>
        <w:jc w:val="both"/>
        <w:rPr>
          <w:b/>
        </w:rPr>
      </w:pPr>
      <w:r w:rsidRPr="00487F32">
        <w:rPr>
          <w:b/>
        </w:rPr>
        <w:t>Цель</w:t>
      </w:r>
      <w:r w:rsidR="00212C5F">
        <w:rPr>
          <w:b/>
        </w:rPr>
        <w:t>.</w:t>
      </w:r>
      <w:r w:rsidR="00487F32">
        <w:rPr>
          <w:b/>
        </w:rPr>
        <w:t xml:space="preserve"> </w:t>
      </w:r>
      <w:r w:rsidRPr="00487F32">
        <w:rPr>
          <w:b/>
        </w:rPr>
        <w:t>…………..</w:t>
      </w:r>
    </w:p>
    <w:p w14:paraId="782B9359" w14:textId="795F2664" w:rsidR="006256C9" w:rsidRPr="00487F32" w:rsidRDefault="006256C9" w:rsidP="00487F32">
      <w:pPr>
        <w:spacing w:after="240"/>
        <w:ind w:firstLine="708"/>
        <w:jc w:val="both"/>
        <w:rPr>
          <w:b/>
        </w:rPr>
      </w:pPr>
      <w:r w:rsidRPr="00487F32">
        <w:rPr>
          <w:b/>
        </w:rPr>
        <w:t>Материалы и методы</w:t>
      </w:r>
      <w:r w:rsidR="00212C5F">
        <w:rPr>
          <w:b/>
        </w:rPr>
        <w:t>.</w:t>
      </w:r>
      <w:r w:rsidR="00487F32">
        <w:rPr>
          <w:b/>
        </w:rPr>
        <w:t xml:space="preserve"> </w:t>
      </w:r>
      <w:r w:rsidRPr="00487F32">
        <w:rPr>
          <w:b/>
        </w:rPr>
        <w:t>……..</w:t>
      </w:r>
    </w:p>
    <w:p w14:paraId="2A514EE6" w14:textId="5250BC25" w:rsidR="006256C9" w:rsidRPr="00487F32" w:rsidRDefault="006256C9" w:rsidP="00487F32">
      <w:pPr>
        <w:spacing w:after="240"/>
        <w:ind w:firstLine="708"/>
        <w:jc w:val="both"/>
        <w:rPr>
          <w:b/>
        </w:rPr>
      </w:pPr>
      <w:r w:rsidRPr="00487F32">
        <w:rPr>
          <w:b/>
        </w:rPr>
        <w:t>Результаты</w:t>
      </w:r>
      <w:r w:rsidR="00212C5F">
        <w:rPr>
          <w:b/>
        </w:rPr>
        <w:t>.</w:t>
      </w:r>
      <w:r w:rsidR="00487F32">
        <w:rPr>
          <w:b/>
        </w:rPr>
        <w:t xml:space="preserve"> </w:t>
      </w:r>
      <w:r w:rsidRPr="00487F32">
        <w:rPr>
          <w:b/>
        </w:rPr>
        <w:t xml:space="preserve">……….. </w:t>
      </w:r>
    </w:p>
    <w:p w14:paraId="1C460997" w14:textId="7E4EADFB" w:rsidR="006256C9" w:rsidRDefault="006256C9" w:rsidP="00487F32">
      <w:pPr>
        <w:spacing w:after="240"/>
        <w:ind w:firstLine="708"/>
        <w:jc w:val="both"/>
        <w:rPr>
          <w:b/>
        </w:rPr>
      </w:pPr>
      <w:r w:rsidRPr="00487F32">
        <w:rPr>
          <w:b/>
        </w:rPr>
        <w:t>Выводы</w:t>
      </w:r>
      <w:r w:rsidR="00212C5F">
        <w:rPr>
          <w:b/>
        </w:rPr>
        <w:t>.</w:t>
      </w:r>
      <w:r w:rsidR="00487F32">
        <w:rPr>
          <w:b/>
        </w:rPr>
        <w:t xml:space="preserve"> </w:t>
      </w:r>
      <w:r w:rsidRPr="00487F32">
        <w:rPr>
          <w:b/>
        </w:rPr>
        <w:t>………………….</w:t>
      </w:r>
    </w:p>
    <w:p w14:paraId="5EA0AC6A" w14:textId="77777777" w:rsidR="00212C5F" w:rsidRPr="00487F32" w:rsidRDefault="00212C5F" w:rsidP="00212C5F">
      <w:pPr>
        <w:spacing w:after="240"/>
        <w:ind w:firstLine="708"/>
        <w:jc w:val="both"/>
      </w:pPr>
      <w:r w:rsidRPr="00487F32">
        <w:t>Авторы работ, отобранных организационным комитетом для устного доклада, будут дополнительно информированы</w:t>
      </w:r>
      <w:r w:rsidRPr="00487F32">
        <w:rPr>
          <w:u w:val="single"/>
        </w:rPr>
        <w:t xml:space="preserve"> по </w:t>
      </w:r>
      <w:r w:rsidRPr="00487F32">
        <w:rPr>
          <w:u w:val="single"/>
          <w:lang w:val="en-US"/>
        </w:rPr>
        <w:t>e</w:t>
      </w:r>
      <w:r w:rsidRPr="00487F32">
        <w:rPr>
          <w:u w:val="single"/>
        </w:rPr>
        <w:t>-</w:t>
      </w:r>
      <w:r w:rsidRPr="00487F32">
        <w:rPr>
          <w:u w:val="single"/>
          <w:lang w:val="en-US"/>
        </w:rPr>
        <w:t>mail</w:t>
      </w:r>
      <w:r w:rsidRPr="00487F32">
        <w:rPr>
          <w:u w:val="single"/>
        </w:rPr>
        <w:t xml:space="preserve"> автора </w:t>
      </w:r>
      <w:r w:rsidRPr="00487F32">
        <w:t xml:space="preserve">и получат приглашение. </w:t>
      </w:r>
    </w:p>
    <w:p w14:paraId="550353D8" w14:textId="77777777" w:rsidR="00212C5F" w:rsidRPr="00487F32" w:rsidRDefault="00212C5F" w:rsidP="00212C5F">
      <w:pPr>
        <w:spacing w:after="240"/>
        <w:ind w:firstLine="708"/>
        <w:jc w:val="both"/>
      </w:pPr>
      <w:r w:rsidRPr="00487F32">
        <w:t xml:space="preserve">Оргкомитет просит лекторов и докладчиков подготовить материалы для сопровождения выступлений в формате ppt презентаций и представить их для демонстрации на flash-cart до начала заседания. </w:t>
      </w:r>
    </w:p>
    <w:p w14:paraId="7BB4708A" w14:textId="77777777" w:rsidR="00212C5F" w:rsidRPr="00487F32" w:rsidRDefault="00212C5F" w:rsidP="00212C5F">
      <w:pPr>
        <w:spacing w:after="240"/>
        <w:ind w:firstLine="708"/>
        <w:jc w:val="both"/>
        <w:rPr>
          <w:b/>
        </w:rPr>
      </w:pPr>
      <w:r w:rsidRPr="00487F32">
        <w:rPr>
          <w:b/>
        </w:rPr>
        <w:t>Вниманию авторов! Название учреждения должно обязательно соответствовать официальному и приводиться без сокращений. Неправильно оформленные тезисы не будут опубликованы.</w:t>
      </w:r>
    </w:p>
    <w:p w14:paraId="544E4DA0" w14:textId="77777777" w:rsidR="00212C5F" w:rsidRPr="00487F32" w:rsidRDefault="00212C5F" w:rsidP="00212C5F">
      <w:pPr>
        <w:tabs>
          <w:tab w:val="left" w:pos="426"/>
        </w:tabs>
        <w:spacing w:after="240"/>
        <w:ind w:firstLine="708"/>
        <w:jc w:val="both"/>
        <w:rPr>
          <w:b/>
          <w:bCs/>
        </w:rPr>
      </w:pPr>
      <w:r w:rsidRPr="00487F32">
        <w:rPr>
          <w:b/>
          <w:bCs/>
        </w:rPr>
        <w:t>Оргкомитет оставляет за собой право не публиковать материалы, оформленные без учета рекомендаций, а также присланные с опозданием или не отвечающие тематике конференции. Не принятые тезисы авторам не возвращаются.</w:t>
      </w:r>
    </w:p>
    <w:p w14:paraId="32E162E7" w14:textId="38AC7340" w:rsidR="00ED6411" w:rsidRPr="00ED6411" w:rsidRDefault="00ED6411" w:rsidP="00ED6411">
      <w:pPr>
        <w:spacing w:after="240"/>
        <w:ind w:firstLine="708"/>
        <w:jc w:val="both"/>
      </w:pPr>
      <w:r w:rsidRPr="00ED6411">
        <w:rPr>
          <w:color w:val="000000"/>
          <w:shd w:val="clear" w:color="auto" w:fill="FFFFFF"/>
        </w:rPr>
        <w:t xml:space="preserve">Стендовые доклады (постерная сессия) будут организованы в электронном формате в ходе конференции. </w:t>
      </w:r>
      <w:r w:rsidR="00936CC2">
        <w:rPr>
          <w:color w:val="000000"/>
          <w:shd w:val="clear" w:color="auto" w:fill="FFFFFF"/>
        </w:rPr>
        <w:t>Д</w:t>
      </w:r>
      <w:r w:rsidR="00936CC2" w:rsidRPr="00ED6411">
        <w:rPr>
          <w:color w:val="000000"/>
          <w:shd w:val="clear" w:color="auto" w:fill="FFFFFF"/>
        </w:rPr>
        <w:t>оклад</w:t>
      </w:r>
      <w:r w:rsidRPr="00ED6411">
        <w:rPr>
          <w:color w:val="000000"/>
          <w:shd w:val="clear" w:color="auto" w:fill="FFFFFF"/>
        </w:rPr>
        <w:t xml:space="preserve"> долж</w:t>
      </w:r>
      <w:r w:rsidR="00936CC2">
        <w:rPr>
          <w:color w:val="000000"/>
          <w:shd w:val="clear" w:color="auto" w:fill="FFFFFF"/>
        </w:rPr>
        <w:t>е</w:t>
      </w:r>
      <w:r w:rsidRPr="00ED6411">
        <w:rPr>
          <w:color w:val="000000"/>
          <w:shd w:val="clear" w:color="auto" w:fill="FFFFFF"/>
        </w:rPr>
        <w:t>н быть подготовлен в формате ppt</w:t>
      </w:r>
      <w:r w:rsidR="001E7A85">
        <w:rPr>
          <w:color w:val="000000"/>
          <w:shd w:val="clear" w:color="auto" w:fill="FFFFFF"/>
        </w:rPr>
        <w:t xml:space="preserve"> (</w:t>
      </w:r>
      <w:r w:rsidR="001E7A85" w:rsidRPr="00212C5F">
        <w:rPr>
          <w:b/>
          <w:bCs/>
          <w:color w:val="000000"/>
          <w:shd w:val="clear" w:color="auto" w:fill="FFFFFF"/>
        </w:rPr>
        <w:t>образец прилага</w:t>
      </w:r>
      <w:r w:rsidR="00936CC2" w:rsidRPr="00212C5F">
        <w:rPr>
          <w:b/>
          <w:bCs/>
          <w:color w:val="000000"/>
          <w:shd w:val="clear" w:color="auto" w:fill="FFFFFF"/>
        </w:rPr>
        <w:t>е</w:t>
      </w:r>
      <w:r w:rsidR="001E7A85" w:rsidRPr="00212C5F">
        <w:rPr>
          <w:b/>
          <w:bCs/>
          <w:color w:val="000000"/>
          <w:shd w:val="clear" w:color="auto" w:fill="FFFFFF"/>
        </w:rPr>
        <w:t>тся</w:t>
      </w:r>
      <w:r w:rsidR="001E7A85">
        <w:rPr>
          <w:color w:val="000000"/>
          <w:shd w:val="clear" w:color="auto" w:fill="FFFFFF"/>
        </w:rPr>
        <w:t>)</w:t>
      </w:r>
    </w:p>
    <w:p w14:paraId="2CCA467B" w14:textId="5259AE10" w:rsidR="006256C9" w:rsidRPr="00487F32" w:rsidRDefault="006256C9" w:rsidP="00487F32">
      <w:pPr>
        <w:tabs>
          <w:tab w:val="left" w:pos="426"/>
        </w:tabs>
        <w:spacing w:after="240"/>
        <w:ind w:firstLine="708"/>
        <w:jc w:val="both"/>
      </w:pPr>
      <w:r w:rsidRPr="00487F32">
        <w:rPr>
          <w:bCs/>
        </w:rPr>
        <w:t>В работе конференции</w:t>
      </w:r>
      <w:r w:rsidRPr="00487F32">
        <w:t xml:space="preserve"> планируется проведение </w:t>
      </w:r>
      <w:r w:rsidRPr="00487F32">
        <w:rPr>
          <w:b/>
        </w:rPr>
        <w:t>сателлитных симпозиумов</w:t>
      </w:r>
      <w:r w:rsidRPr="00487F32">
        <w:t xml:space="preserve">, а также </w:t>
      </w:r>
      <w:r w:rsidRPr="00487F32">
        <w:rPr>
          <w:b/>
        </w:rPr>
        <w:t xml:space="preserve">выставки </w:t>
      </w:r>
      <w:r w:rsidRPr="00487F32">
        <w:t>современных образцов медицинского оборудования</w:t>
      </w:r>
      <w:r w:rsidRPr="00487F32">
        <w:rPr>
          <w:b/>
          <w:color w:val="000080"/>
        </w:rPr>
        <w:t xml:space="preserve"> </w:t>
      </w:r>
      <w:r w:rsidRPr="00487F32">
        <w:t>и аппаратуры для</w:t>
      </w:r>
      <w:r w:rsidR="00B66AFA" w:rsidRPr="00487F32">
        <w:t xml:space="preserve">, </w:t>
      </w:r>
      <w:r w:rsidRPr="00487F32">
        <w:t>гематологии и клинической лабораторной диагностики, лекарственных средств, диагностических приборов, выставка перспективных разработок и технологий.</w:t>
      </w:r>
    </w:p>
    <w:p w14:paraId="1794327F" w14:textId="35386C4F" w:rsidR="00690425" w:rsidRDefault="00690425" w:rsidP="00690425">
      <w:pPr>
        <w:spacing w:after="240"/>
        <w:ind w:firstLine="708"/>
        <w:jc w:val="both"/>
      </w:pPr>
      <w:r w:rsidRPr="00487F32">
        <w:lastRenderedPageBreak/>
        <w:t xml:space="preserve">Все зарегистрированные участники получат персональный бейдж, программу конференции, с материалами конференции и сертификат </w:t>
      </w:r>
      <w:r w:rsidRPr="00212C5F">
        <w:t>участника.</w:t>
      </w:r>
    </w:p>
    <w:p w14:paraId="509FF42E" w14:textId="3052EECD" w:rsidR="00911E65" w:rsidRPr="00212C5F" w:rsidRDefault="00911E65" w:rsidP="00690425">
      <w:pPr>
        <w:spacing w:after="240"/>
        <w:ind w:firstLine="708"/>
        <w:jc w:val="both"/>
      </w:pPr>
      <w:r>
        <w:t>В работе конференции могут принимать участие</w:t>
      </w:r>
      <w:r w:rsidR="009E79C0">
        <w:t xml:space="preserve"> (</w:t>
      </w:r>
      <w:r w:rsidR="004D1560" w:rsidRPr="009E79C0">
        <w:rPr>
          <w:u w:val="single"/>
        </w:rPr>
        <w:t>только в качестве слушателей</w:t>
      </w:r>
      <w:r w:rsidR="009E79C0">
        <w:t xml:space="preserve">) </w:t>
      </w:r>
      <w:r>
        <w:t xml:space="preserve">студенты, клинические ординаторы и аспиранты высших медицинских </w:t>
      </w:r>
      <w:r w:rsidR="005A245A">
        <w:t xml:space="preserve">образовательных </w:t>
      </w:r>
      <w:r>
        <w:t>учреждений.</w:t>
      </w:r>
    </w:p>
    <w:p w14:paraId="6D56600F" w14:textId="77777777" w:rsidR="0093328D" w:rsidRPr="00212C5F" w:rsidRDefault="0093328D" w:rsidP="0093328D">
      <w:pPr>
        <w:pStyle w:val="13"/>
        <w:jc w:val="center"/>
        <w:rPr>
          <w:b/>
          <w:bCs/>
        </w:rPr>
      </w:pPr>
      <w:r w:rsidRPr="00212C5F">
        <w:rPr>
          <w:b/>
          <w:bCs/>
        </w:rPr>
        <w:t xml:space="preserve">ДЛЯ ПОСЕЩЕНИЯ КОНФЕРЕНЦИИ В ОЧНОМ ФОРМАТЕ НЕОБХОДИМО </w:t>
      </w:r>
      <w:r w:rsidRPr="00212C5F">
        <w:rPr>
          <w:b/>
          <w:bCs/>
          <w:color w:val="FF0000"/>
        </w:rPr>
        <w:t>ДО 15 ИЮНЯ</w:t>
      </w:r>
      <w:r w:rsidRPr="00212C5F">
        <w:rPr>
          <w:b/>
          <w:bCs/>
        </w:rPr>
        <w:t xml:space="preserve"> ЗАРЕГИСТРИРОВАТЬСЯ ПО ССЫЛКЕ:</w:t>
      </w:r>
    </w:p>
    <w:p w14:paraId="53967948" w14:textId="77777777" w:rsidR="0093328D" w:rsidRPr="00212C5F" w:rsidRDefault="00A1030A" w:rsidP="0093328D">
      <w:pPr>
        <w:pStyle w:val="13"/>
        <w:jc w:val="center"/>
        <w:rPr>
          <w:b/>
          <w:bCs/>
        </w:rPr>
      </w:pPr>
      <w:hyperlink r:id="rId13" w:history="1">
        <w:r w:rsidR="0093328D" w:rsidRPr="00212C5F">
          <w:rPr>
            <w:rStyle w:val="aa"/>
            <w:b/>
            <w:bCs/>
          </w:rPr>
          <w:t>https://ingemfoundation.timepad.ru/event/2795157/</w:t>
        </w:r>
      </w:hyperlink>
      <w:r w:rsidR="0093328D" w:rsidRPr="00212C5F">
        <w:rPr>
          <w:b/>
          <w:bCs/>
        </w:rPr>
        <w:t xml:space="preserve">.  </w:t>
      </w:r>
    </w:p>
    <w:p w14:paraId="75E24FE2" w14:textId="77777777" w:rsidR="0093328D" w:rsidRPr="00212C5F" w:rsidRDefault="0093328D" w:rsidP="0093328D">
      <w:pPr>
        <w:pStyle w:val="13"/>
        <w:jc w:val="center"/>
        <w:rPr>
          <w:b/>
          <w:bCs/>
        </w:rPr>
      </w:pPr>
    </w:p>
    <w:p w14:paraId="2B61E371" w14:textId="759B91E5" w:rsidR="00690425" w:rsidRDefault="00690425" w:rsidP="0093328D">
      <w:pPr>
        <w:pStyle w:val="13"/>
        <w:jc w:val="center"/>
        <w:rPr>
          <w:b/>
        </w:rPr>
      </w:pPr>
      <w:r w:rsidRPr="00212C5F">
        <w:rPr>
          <w:b/>
        </w:rPr>
        <w:t>Вниманию участников! Незарегистрированные участники не могут быть допущены на конференцию.</w:t>
      </w:r>
    </w:p>
    <w:p w14:paraId="6C390343" w14:textId="77777777" w:rsidR="00212C5F" w:rsidRPr="00212C5F" w:rsidRDefault="00212C5F" w:rsidP="0093328D">
      <w:pPr>
        <w:pStyle w:val="13"/>
        <w:jc w:val="center"/>
        <w:rPr>
          <w:b/>
        </w:rPr>
      </w:pPr>
    </w:p>
    <w:p w14:paraId="7FB15A6E" w14:textId="38B5CD1F" w:rsidR="00BF4E32" w:rsidRPr="00212C5F" w:rsidRDefault="00BF4E32" w:rsidP="0093328D">
      <w:pPr>
        <w:spacing w:after="240"/>
        <w:ind w:left="709" w:hanging="1"/>
        <w:jc w:val="center"/>
        <w:rPr>
          <w:b/>
          <w:bCs/>
        </w:rPr>
      </w:pPr>
      <w:r w:rsidRPr="00212C5F">
        <w:rPr>
          <w:b/>
          <w:bCs/>
        </w:rPr>
        <w:t>ФГБУ «РОССИЙСКИЙ НАУЧНО-ИССЛЕДОВАТЕЛЬСКИЙ ИНСТИТУТ ГЕМАТОЛОГИИ И ТРАНСФУЗИОЛОГИИ ФЕДЕРАЛЬНОГО МЕДИКО-БИОЛОГИЧЕСКОГО АГЕНТСТВА»</w:t>
      </w:r>
    </w:p>
    <w:p w14:paraId="51E718E2" w14:textId="77777777" w:rsidR="00BF4E32" w:rsidRPr="00487F32" w:rsidRDefault="00BF4E32" w:rsidP="00690425">
      <w:pPr>
        <w:spacing w:after="240"/>
        <w:ind w:firstLine="708"/>
        <w:jc w:val="both"/>
      </w:pPr>
      <w:r w:rsidRPr="00487F32">
        <w:t>191024, Санкт-Петербург, 2-я Советская ул., д. 16</w:t>
      </w:r>
    </w:p>
    <w:p w14:paraId="5BDAF1A1" w14:textId="77777777" w:rsidR="00212C5F" w:rsidRDefault="00BF4E32" w:rsidP="00212C5F">
      <w:pPr>
        <w:rPr>
          <w:color w:val="2C2D2E"/>
          <w:shd w:val="clear" w:color="auto" w:fill="FFFFFF"/>
        </w:rPr>
      </w:pPr>
      <w:r w:rsidRPr="00487F32">
        <w:rPr>
          <w:b/>
          <w:bCs/>
        </w:rPr>
        <w:t>Телефоны для справок:</w:t>
      </w:r>
      <w:r w:rsidR="00690425">
        <w:rPr>
          <w:b/>
          <w:bCs/>
        </w:rPr>
        <w:br/>
      </w:r>
      <w:r w:rsidRPr="00487F32">
        <w:t>Общие вопросы</w:t>
      </w:r>
      <w:r w:rsidR="00317277">
        <w:t xml:space="preserve"> – </w:t>
      </w:r>
      <w:r w:rsidR="009542ED" w:rsidRPr="00487F32">
        <w:rPr>
          <w:color w:val="2C2D2E"/>
          <w:shd w:val="clear" w:color="auto" w:fill="FFFFFF"/>
        </w:rPr>
        <w:t>+7 (812) 309-79-81 доб. 102</w:t>
      </w:r>
    </w:p>
    <w:p w14:paraId="79749184" w14:textId="77777777" w:rsidR="00212C5F" w:rsidRPr="00487F32" w:rsidRDefault="00A1030A" w:rsidP="00212C5F">
      <w:pPr>
        <w:rPr>
          <w:bCs/>
        </w:rPr>
      </w:pPr>
      <w:hyperlink r:id="rId14" w:history="1">
        <w:r w:rsidR="00212C5F" w:rsidRPr="00487F32">
          <w:rPr>
            <w:rStyle w:val="aa"/>
            <w:lang w:val="en-US"/>
          </w:rPr>
          <w:t>www</w:t>
        </w:r>
        <w:r w:rsidR="00212C5F" w:rsidRPr="00487F32">
          <w:rPr>
            <w:rStyle w:val="aa"/>
          </w:rPr>
          <w:t>.</w:t>
        </w:r>
        <w:r w:rsidR="00212C5F" w:rsidRPr="00487F32">
          <w:rPr>
            <w:rStyle w:val="aa"/>
            <w:lang w:val="en-US"/>
          </w:rPr>
          <w:t>bloodscience</w:t>
        </w:r>
        <w:r w:rsidR="00212C5F" w:rsidRPr="00487F32">
          <w:rPr>
            <w:rStyle w:val="aa"/>
          </w:rPr>
          <w:t>.</w:t>
        </w:r>
        <w:r w:rsidR="00212C5F" w:rsidRPr="00487F32">
          <w:rPr>
            <w:rStyle w:val="aa"/>
            <w:lang w:val="en-US"/>
          </w:rPr>
          <w:t>ru</w:t>
        </w:r>
      </w:hyperlink>
    </w:p>
    <w:p w14:paraId="79F9DB8E" w14:textId="77777777" w:rsidR="00212C5F" w:rsidRDefault="00212C5F" w:rsidP="00212C5F"/>
    <w:p w14:paraId="4D7B515B" w14:textId="6B50131B" w:rsidR="00FD7850" w:rsidRPr="00487F32" w:rsidRDefault="00BF4E32" w:rsidP="00212C5F">
      <w:pPr>
        <w:rPr>
          <w:b/>
        </w:rPr>
      </w:pPr>
      <w:r w:rsidRPr="00487F32">
        <w:t>По вопросам формирования программы –</w:t>
      </w:r>
      <w:r w:rsidR="00487F32" w:rsidRPr="00487F32">
        <w:t xml:space="preserve"> </w:t>
      </w:r>
      <w:r w:rsidR="009542ED" w:rsidRPr="00487F32">
        <w:rPr>
          <w:color w:val="2C2D2E"/>
          <w:shd w:val="clear" w:color="auto" w:fill="FFFFFF"/>
        </w:rPr>
        <w:t>+7 (812) 309-79-81 доб. 102</w:t>
      </w:r>
    </w:p>
    <w:p w14:paraId="2DA8D945" w14:textId="77777777" w:rsidR="00212C5F" w:rsidRDefault="00212C5F" w:rsidP="00212C5F"/>
    <w:p w14:paraId="4A41AC73" w14:textId="1F565DBE" w:rsidR="00212C5F" w:rsidRDefault="00BF4E32" w:rsidP="00212C5F">
      <w:pPr>
        <w:rPr>
          <w:color w:val="000000" w:themeColor="text1"/>
          <w:shd w:val="clear" w:color="auto" w:fill="FFFFFF"/>
        </w:rPr>
      </w:pPr>
      <w:r w:rsidRPr="00487F32">
        <w:t xml:space="preserve">По вопросам тезисов </w:t>
      </w:r>
      <w:r w:rsidR="009542ED" w:rsidRPr="00487F32">
        <w:t xml:space="preserve">по гематологии </w:t>
      </w:r>
      <w:r w:rsidRPr="00487F32">
        <w:t xml:space="preserve">– </w:t>
      </w:r>
      <w:r w:rsidR="009542ED" w:rsidRPr="00487F32">
        <w:rPr>
          <w:color w:val="2C2D2E"/>
          <w:shd w:val="clear" w:color="auto" w:fill="FFFFFF"/>
        </w:rPr>
        <w:t>+7 (812) 309-79-81</w:t>
      </w:r>
      <w:r w:rsidR="00690425">
        <w:rPr>
          <w:color w:val="2C2D2E"/>
          <w:shd w:val="clear" w:color="auto" w:fill="FFFFFF"/>
        </w:rPr>
        <w:br/>
      </w:r>
      <w:hyperlink r:id="rId15" w:history="1">
        <w:r w:rsidR="00212C5F" w:rsidRPr="00115241">
          <w:rPr>
            <w:rStyle w:val="aa"/>
            <w:shd w:val="clear" w:color="auto" w:fill="FFFFFF"/>
            <w:lang w:val="en-US"/>
          </w:rPr>
          <w:t>tatyana</w:t>
        </w:r>
        <w:r w:rsidR="00212C5F" w:rsidRPr="00115241">
          <w:rPr>
            <w:rStyle w:val="aa"/>
            <w:shd w:val="clear" w:color="auto" w:fill="FFFFFF"/>
          </w:rPr>
          <w:t>-</w:t>
        </w:r>
        <w:r w:rsidR="00212C5F" w:rsidRPr="00115241">
          <w:rPr>
            <w:rStyle w:val="aa"/>
            <w:shd w:val="clear" w:color="auto" w:fill="FFFFFF"/>
            <w:lang w:val="en-US"/>
          </w:rPr>
          <w:t>glazanova</w:t>
        </w:r>
        <w:r w:rsidR="00212C5F" w:rsidRPr="00115241">
          <w:rPr>
            <w:rStyle w:val="aa"/>
            <w:shd w:val="clear" w:color="auto" w:fill="FFFFFF"/>
          </w:rPr>
          <w:t>@</w:t>
        </w:r>
        <w:r w:rsidR="00212C5F" w:rsidRPr="00115241">
          <w:rPr>
            <w:rStyle w:val="aa"/>
            <w:shd w:val="clear" w:color="auto" w:fill="FFFFFF"/>
            <w:lang w:val="en-US"/>
          </w:rPr>
          <w:t>yandex</w:t>
        </w:r>
        <w:r w:rsidR="00212C5F" w:rsidRPr="00115241">
          <w:rPr>
            <w:rStyle w:val="aa"/>
            <w:shd w:val="clear" w:color="auto" w:fill="FFFFFF"/>
          </w:rPr>
          <w:t>.</w:t>
        </w:r>
        <w:r w:rsidR="00212C5F" w:rsidRPr="00115241">
          <w:rPr>
            <w:rStyle w:val="aa"/>
            <w:shd w:val="clear" w:color="auto" w:fill="FFFFFF"/>
            <w:lang w:val="en-US"/>
          </w:rPr>
          <w:t>ru</w:t>
        </w:r>
      </w:hyperlink>
    </w:p>
    <w:p w14:paraId="4F570BFA" w14:textId="77777777" w:rsidR="00212C5F" w:rsidRDefault="00212C5F" w:rsidP="00212C5F"/>
    <w:p w14:paraId="4AA5FF9D" w14:textId="54819031" w:rsidR="009542ED" w:rsidRDefault="009542ED" w:rsidP="00212C5F">
      <w:pPr>
        <w:rPr>
          <w:color w:val="2C2D2E"/>
        </w:rPr>
      </w:pPr>
      <w:r w:rsidRPr="00487F32">
        <w:t>По вопросам тезисов по</w:t>
      </w:r>
      <w:r w:rsidRPr="00487F32">
        <w:rPr>
          <w:color w:val="2C2D2E"/>
          <w:shd w:val="clear" w:color="auto" w:fill="FFFFFF"/>
        </w:rPr>
        <w:t xml:space="preserve"> трансфузиологии</w:t>
      </w:r>
      <w:r w:rsidR="00317277">
        <w:rPr>
          <w:color w:val="2C2D2E"/>
          <w:shd w:val="clear" w:color="auto" w:fill="FFFFFF"/>
        </w:rPr>
        <w:t xml:space="preserve"> – </w:t>
      </w:r>
      <w:r w:rsidRPr="00487F32">
        <w:rPr>
          <w:color w:val="2C2D2E"/>
          <w:shd w:val="clear" w:color="auto" w:fill="FFFFFF"/>
        </w:rPr>
        <w:t>+7</w:t>
      </w:r>
      <w:r w:rsidRPr="00487F32">
        <w:rPr>
          <w:color w:val="2C2D2E"/>
        </w:rPr>
        <w:t> (812) 309-79-81 доб. 334</w:t>
      </w:r>
    </w:p>
    <w:p w14:paraId="321BC177" w14:textId="65088FD5" w:rsidR="00BF4E32" w:rsidRPr="00487F32" w:rsidRDefault="00A1030A" w:rsidP="00212C5F">
      <w:pPr>
        <w:rPr>
          <w:bCs/>
        </w:rPr>
      </w:pPr>
      <w:hyperlink r:id="rId16" w:history="1">
        <w:r w:rsidR="00B337E1" w:rsidRPr="00115241">
          <w:rPr>
            <w:rStyle w:val="aa"/>
            <w:shd w:val="clear" w:color="auto" w:fill="FFFFFF"/>
            <w:lang w:val="en-US"/>
          </w:rPr>
          <w:t>transfusion</w:t>
        </w:r>
        <w:r w:rsidR="00B337E1" w:rsidRPr="00115241">
          <w:rPr>
            <w:rStyle w:val="aa"/>
            <w:shd w:val="clear" w:color="auto" w:fill="FFFFFF"/>
          </w:rPr>
          <w:t>_</w:t>
        </w:r>
        <w:r w:rsidR="00B337E1" w:rsidRPr="00115241">
          <w:rPr>
            <w:rStyle w:val="aa"/>
            <w:shd w:val="clear" w:color="auto" w:fill="FFFFFF"/>
            <w:lang w:val="en-US"/>
          </w:rPr>
          <w:t>spb</w:t>
        </w:r>
        <w:r w:rsidR="00B337E1" w:rsidRPr="00115241">
          <w:rPr>
            <w:rStyle w:val="aa"/>
            <w:shd w:val="clear" w:color="auto" w:fill="FFFFFF"/>
          </w:rPr>
          <w:t>@</w:t>
        </w:r>
        <w:r w:rsidR="00B337E1" w:rsidRPr="00115241">
          <w:rPr>
            <w:rStyle w:val="aa"/>
            <w:shd w:val="clear" w:color="auto" w:fill="FFFFFF"/>
            <w:lang w:val="en-US"/>
          </w:rPr>
          <w:t>mail</w:t>
        </w:r>
        <w:r w:rsidR="00B337E1" w:rsidRPr="00115241">
          <w:rPr>
            <w:rStyle w:val="aa"/>
            <w:shd w:val="clear" w:color="auto" w:fill="FFFFFF"/>
          </w:rPr>
          <w:t>.</w:t>
        </w:r>
        <w:r w:rsidR="00B337E1" w:rsidRPr="00115241">
          <w:rPr>
            <w:rStyle w:val="aa"/>
            <w:shd w:val="clear" w:color="auto" w:fill="FFFFFF"/>
            <w:lang w:val="en-US"/>
          </w:rPr>
          <w:t>ru</w:t>
        </w:r>
      </w:hyperlink>
      <w:r w:rsidR="00690425" w:rsidRPr="00690425">
        <w:rPr>
          <w:color w:val="000000" w:themeColor="text1"/>
          <w:shd w:val="clear" w:color="auto" w:fill="FFFFFF"/>
        </w:rPr>
        <w:br/>
      </w:r>
    </w:p>
    <w:p w14:paraId="496ABCEB" w14:textId="77777777" w:rsidR="00B337E1" w:rsidRPr="007C632C" w:rsidRDefault="00B337E1" w:rsidP="00212C5F">
      <w:pPr>
        <w:rPr>
          <w:b/>
          <w:bCs/>
          <w:i/>
          <w:iCs/>
        </w:rPr>
      </w:pPr>
      <w:r w:rsidRPr="007C632C">
        <w:rPr>
          <w:b/>
          <w:bCs/>
          <w:i/>
          <w:iCs/>
        </w:rPr>
        <w:t>Технический организатор:</w:t>
      </w:r>
    </w:p>
    <w:p w14:paraId="1EDE4C6E" w14:textId="77777777" w:rsidR="00B337E1" w:rsidRPr="007C632C" w:rsidRDefault="00B337E1" w:rsidP="00212C5F">
      <w:pPr>
        <w:rPr>
          <w:b/>
          <w:bCs/>
          <w:i/>
          <w:iCs/>
        </w:rPr>
      </w:pPr>
      <w:r w:rsidRPr="007C632C">
        <w:rPr>
          <w:i/>
          <w:iCs/>
        </w:rPr>
        <w:t>«Фонд развития Российского научно-исследовательского института гематологии и трансфузиологии Федерального медико-биологического агентства» «Фонд ИНГЕМ»</w:t>
      </w:r>
    </w:p>
    <w:p w14:paraId="395EE593" w14:textId="77777777" w:rsidR="00212C5F" w:rsidRDefault="00212C5F" w:rsidP="00212C5F">
      <w:pPr>
        <w:pStyle w:val="a5"/>
        <w:spacing w:after="0"/>
        <w:rPr>
          <w:i/>
          <w:iCs/>
        </w:rPr>
      </w:pPr>
    </w:p>
    <w:p w14:paraId="5126CF42" w14:textId="59735A5F" w:rsidR="00B337E1" w:rsidRPr="007C632C" w:rsidRDefault="00B337E1" w:rsidP="00212C5F">
      <w:pPr>
        <w:pStyle w:val="a5"/>
        <w:spacing w:after="0"/>
        <w:rPr>
          <w:i/>
          <w:iCs/>
          <w:color w:val="0000FF"/>
        </w:rPr>
      </w:pPr>
      <w:r w:rsidRPr="007C632C">
        <w:rPr>
          <w:i/>
          <w:iCs/>
        </w:rPr>
        <w:t>+7 (911) 234-03-05</w:t>
      </w:r>
      <w:r w:rsidRPr="007C632C">
        <w:rPr>
          <w:i/>
          <w:iCs/>
        </w:rPr>
        <w:br/>
      </w:r>
      <w:hyperlink r:id="rId17" w:history="1">
        <w:r w:rsidRPr="007C632C">
          <w:rPr>
            <w:rStyle w:val="aa"/>
            <w:i/>
            <w:iCs/>
          </w:rPr>
          <w:t>ingemfoundation@gmail.com</w:t>
        </w:r>
      </w:hyperlink>
      <w:r w:rsidRPr="007C632C">
        <w:rPr>
          <w:i/>
          <w:iCs/>
          <w:color w:val="0000FF"/>
        </w:rPr>
        <w:br/>
      </w:r>
      <w:hyperlink r:id="rId18" w:history="1">
        <w:r w:rsidRPr="007C632C">
          <w:rPr>
            <w:rStyle w:val="aa"/>
            <w:i/>
            <w:iCs/>
          </w:rPr>
          <w:t>http://ingemfoundation.ru</w:t>
        </w:r>
      </w:hyperlink>
      <w:r w:rsidRPr="007C632C">
        <w:rPr>
          <w:i/>
          <w:iCs/>
        </w:rPr>
        <w:t xml:space="preserve">  </w:t>
      </w:r>
    </w:p>
    <w:p w14:paraId="260C35D2" w14:textId="77777777" w:rsidR="00F25C4B" w:rsidRDefault="00F25C4B" w:rsidP="00B337E1">
      <w:pPr>
        <w:suppressAutoHyphens/>
        <w:spacing w:after="240"/>
        <w:ind w:firstLine="708"/>
        <w:jc w:val="both"/>
        <w:rPr>
          <w:b/>
          <w:szCs w:val="20"/>
          <w:lang w:eastAsia="ar-SA"/>
        </w:rPr>
      </w:pPr>
    </w:p>
    <w:p w14:paraId="4496DFAC" w14:textId="7EC6A746" w:rsidR="00B337E1" w:rsidRPr="00487F32" w:rsidRDefault="00B337E1" w:rsidP="00B337E1">
      <w:pPr>
        <w:suppressAutoHyphens/>
        <w:spacing w:after="240"/>
        <w:ind w:firstLine="708"/>
        <w:jc w:val="both"/>
        <w:rPr>
          <w:b/>
          <w:szCs w:val="20"/>
          <w:lang w:eastAsia="ar-SA"/>
        </w:rPr>
      </w:pPr>
      <w:r w:rsidRPr="00487F32">
        <w:rPr>
          <w:b/>
          <w:szCs w:val="20"/>
          <w:lang w:eastAsia="ar-SA"/>
        </w:rPr>
        <w:t>Приглашаем Вас принять участие в работе конференции! Желаем всем гостям плодотворной работы и незабываемых впечатлений от Санкт-Петербурга!</w:t>
      </w:r>
    </w:p>
    <w:p w14:paraId="0B746D20" w14:textId="5CD9060F" w:rsidR="002F2A77" w:rsidRDefault="002F2A77" w:rsidP="00487F32">
      <w:pPr>
        <w:spacing w:after="240"/>
        <w:ind w:firstLine="708"/>
        <w:jc w:val="both"/>
        <w:rPr>
          <w:b/>
        </w:rPr>
      </w:pPr>
    </w:p>
    <w:p w14:paraId="58F96B92" w14:textId="3D1F28A7" w:rsidR="006C27C1" w:rsidRPr="00487F32" w:rsidRDefault="006C27C1" w:rsidP="00B337E1">
      <w:pPr>
        <w:suppressAutoHyphens/>
        <w:spacing w:after="240"/>
        <w:ind w:firstLine="708"/>
        <w:jc w:val="right"/>
        <w:rPr>
          <w:b/>
          <w:szCs w:val="20"/>
          <w:lang w:eastAsia="ar-SA"/>
        </w:rPr>
      </w:pPr>
      <w:r w:rsidRPr="00487F32">
        <w:rPr>
          <w:b/>
          <w:szCs w:val="20"/>
          <w:lang w:eastAsia="ar-SA"/>
        </w:rPr>
        <w:t>С уважением</w:t>
      </w:r>
      <w:r w:rsidR="00B337E1">
        <w:rPr>
          <w:b/>
          <w:szCs w:val="20"/>
          <w:lang w:eastAsia="ar-SA"/>
        </w:rPr>
        <w:t>,</w:t>
      </w:r>
    </w:p>
    <w:p w14:paraId="22F87587" w14:textId="13F1A7BF" w:rsidR="006C27C1" w:rsidRPr="00487F32" w:rsidRDefault="006C27C1" w:rsidP="00B337E1">
      <w:pPr>
        <w:suppressAutoHyphens/>
        <w:spacing w:after="240"/>
        <w:ind w:firstLine="708"/>
        <w:jc w:val="right"/>
        <w:rPr>
          <w:b/>
          <w:szCs w:val="20"/>
          <w:lang w:eastAsia="ar-SA"/>
        </w:rPr>
      </w:pPr>
      <w:r w:rsidRPr="00487F32">
        <w:rPr>
          <w:b/>
          <w:szCs w:val="20"/>
          <w:lang w:eastAsia="ar-SA"/>
        </w:rPr>
        <w:t>Директор ФГБУ РосНИИГТ ФМБА России</w:t>
      </w:r>
      <w:r w:rsidR="0093328D">
        <w:rPr>
          <w:b/>
          <w:szCs w:val="20"/>
          <w:lang w:eastAsia="ar-SA"/>
        </w:rPr>
        <w:br/>
      </w:r>
      <w:r w:rsidRPr="00487F32">
        <w:rPr>
          <w:b/>
          <w:szCs w:val="20"/>
          <w:lang w:eastAsia="ar-SA"/>
        </w:rPr>
        <w:t>С.</w:t>
      </w:r>
      <w:r w:rsidR="00B337E1">
        <w:rPr>
          <w:b/>
          <w:szCs w:val="20"/>
          <w:lang w:eastAsia="ar-SA"/>
        </w:rPr>
        <w:t> </w:t>
      </w:r>
      <w:r w:rsidRPr="00487F32">
        <w:rPr>
          <w:b/>
          <w:szCs w:val="20"/>
          <w:lang w:eastAsia="ar-SA"/>
        </w:rPr>
        <w:t>В.</w:t>
      </w:r>
      <w:r w:rsidR="00B337E1">
        <w:rPr>
          <w:b/>
          <w:szCs w:val="20"/>
          <w:lang w:eastAsia="ar-SA"/>
        </w:rPr>
        <w:t> </w:t>
      </w:r>
      <w:r w:rsidRPr="00487F32">
        <w:rPr>
          <w:b/>
          <w:szCs w:val="20"/>
          <w:lang w:eastAsia="ar-SA"/>
        </w:rPr>
        <w:t>Сидоркевич</w:t>
      </w:r>
    </w:p>
    <w:p w14:paraId="3DA28B86" w14:textId="0D71816A" w:rsidR="006C27C1" w:rsidRPr="00487F32" w:rsidRDefault="005A245A" w:rsidP="00B337E1">
      <w:pPr>
        <w:suppressAutoHyphens/>
        <w:spacing w:after="240"/>
        <w:ind w:firstLine="708"/>
        <w:jc w:val="right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0</w:t>
      </w:r>
      <w:r w:rsidR="00A11887">
        <w:rPr>
          <w:b/>
          <w:szCs w:val="20"/>
          <w:lang w:eastAsia="ar-SA"/>
        </w:rPr>
        <w:t>9</w:t>
      </w:r>
      <w:r w:rsidR="006C27C1" w:rsidRPr="00487F32">
        <w:rPr>
          <w:b/>
          <w:szCs w:val="20"/>
          <w:lang w:eastAsia="ar-SA"/>
        </w:rPr>
        <w:t>.0</w:t>
      </w:r>
      <w:r>
        <w:rPr>
          <w:b/>
          <w:szCs w:val="20"/>
          <w:lang w:eastAsia="ar-SA"/>
        </w:rPr>
        <w:t>4</w:t>
      </w:r>
      <w:r w:rsidR="006C27C1" w:rsidRPr="00487F32">
        <w:rPr>
          <w:b/>
          <w:szCs w:val="20"/>
          <w:lang w:eastAsia="ar-SA"/>
        </w:rPr>
        <w:t>.202</w:t>
      </w:r>
      <w:r w:rsidR="00456D2A" w:rsidRPr="00487F32">
        <w:rPr>
          <w:b/>
          <w:szCs w:val="20"/>
          <w:lang w:eastAsia="ar-SA"/>
        </w:rPr>
        <w:t>4</w:t>
      </w:r>
      <w:r w:rsidR="006C27C1" w:rsidRPr="00487F32">
        <w:rPr>
          <w:b/>
          <w:szCs w:val="20"/>
          <w:lang w:eastAsia="ar-SA"/>
        </w:rPr>
        <w:t xml:space="preserve"> г.</w:t>
      </w:r>
    </w:p>
    <w:p w14:paraId="7D72F15E" w14:textId="77777777" w:rsidR="006C27C1" w:rsidRPr="00487F32" w:rsidRDefault="006C27C1" w:rsidP="00487F32">
      <w:pPr>
        <w:suppressAutoHyphens/>
        <w:spacing w:after="240"/>
        <w:ind w:firstLine="708"/>
        <w:jc w:val="both"/>
        <w:rPr>
          <w:b/>
          <w:szCs w:val="20"/>
          <w:lang w:eastAsia="ar-SA"/>
        </w:rPr>
      </w:pPr>
    </w:p>
    <w:p w14:paraId="01B003A9" w14:textId="637C2E9A" w:rsidR="00082A82" w:rsidRPr="00487F32" w:rsidRDefault="00082A82" w:rsidP="00487F32">
      <w:pPr>
        <w:spacing w:after="240"/>
        <w:ind w:firstLine="708"/>
        <w:jc w:val="both"/>
      </w:pPr>
    </w:p>
    <w:p w14:paraId="2E14AE80" w14:textId="6A773532" w:rsidR="00184464" w:rsidRPr="00487F32" w:rsidRDefault="00184464" w:rsidP="00487F32">
      <w:pPr>
        <w:spacing w:after="240"/>
        <w:ind w:firstLine="708"/>
        <w:jc w:val="both"/>
      </w:pPr>
    </w:p>
    <w:p w14:paraId="780AEA0E" w14:textId="77777777" w:rsidR="00AE7C23" w:rsidRPr="00487F32" w:rsidRDefault="00AE7C23" w:rsidP="00212C5F">
      <w:pPr>
        <w:pStyle w:val="12"/>
        <w:spacing w:after="240" w:line="240" w:lineRule="auto"/>
        <w:ind w:firstLine="0"/>
        <w:rPr>
          <w:sz w:val="24"/>
          <w:szCs w:val="24"/>
        </w:rPr>
      </w:pPr>
    </w:p>
    <w:sectPr w:rsidR="00AE7C23" w:rsidRPr="00487F32" w:rsidSect="003D1268">
      <w:footerReference w:type="default" r:id="rId19"/>
      <w:pgSz w:w="11906" w:h="16838"/>
      <w:pgMar w:top="1135" w:right="1133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37E92" w14:textId="77777777" w:rsidR="00A1030A" w:rsidRDefault="00A1030A" w:rsidP="00056E77">
      <w:r>
        <w:separator/>
      </w:r>
    </w:p>
  </w:endnote>
  <w:endnote w:type="continuationSeparator" w:id="0">
    <w:p w14:paraId="7A43E1EC" w14:textId="77777777" w:rsidR="00A1030A" w:rsidRDefault="00A1030A" w:rsidP="0005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356380"/>
      <w:docPartObj>
        <w:docPartGallery w:val="Page Numbers (Bottom of Page)"/>
        <w:docPartUnique/>
      </w:docPartObj>
    </w:sdtPr>
    <w:sdtEndPr/>
    <w:sdtContent>
      <w:p w14:paraId="50E5618D" w14:textId="3D489085" w:rsidR="002F2A77" w:rsidRDefault="002F2A7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5D2A0F" w14:textId="77777777" w:rsidR="002F2A77" w:rsidRDefault="002F2A7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F2822" w14:textId="77777777" w:rsidR="00A1030A" w:rsidRDefault="00A1030A" w:rsidP="00056E77">
      <w:r>
        <w:separator/>
      </w:r>
    </w:p>
  </w:footnote>
  <w:footnote w:type="continuationSeparator" w:id="0">
    <w:p w14:paraId="0B6A80E4" w14:textId="77777777" w:rsidR="00A1030A" w:rsidRDefault="00A1030A" w:rsidP="00056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59BF"/>
    <w:multiLevelType w:val="hybridMultilevel"/>
    <w:tmpl w:val="8C6C86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BE7D47"/>
    <w:multiLevelType w:val="multilevel"/>
    <w:tmpl w:val="4F221F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0D0CF7"/>
    <w:multiLevelType w:val="hybridMultilevel"/>
    <w:tmpl w:val="1E7025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8D422C8"/>
    <w:multiLevelType w:val="hybridMultilevel"/>
    <w:tmpl w:val="33083BB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D3702A3"/>
    <w:multiLevelType w:val="hybridMultilevel"/>
    <w:tmpl w:val="CAD29874"/>
    <w:lvl w:ilvl="0" w:tplc="6A001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D679B7"/>
    <w:multiLevelType w:val="hybridMultilevel"/>
    <w:tmpl w:val="8C86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A0725"/>
    <w:multiLevelType w:val="hybridMultilevel"/>
    <w:tmpl w:val="B39E2794"/>
    <w:lvl w:ilvl="0" w:tplc="0BC264A0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0249F"/>
    <w:multiLevelType w:val="multilevel"/>
    <w:tmpl w:val="4F221F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BE05F0"/>
    <w:multiLevelType w:val="hybridMultilevel"/>
    <w:tmpl w:val="250CB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707CB"/>
    <w:multiLevelType w:val="multilevel"/>
    <w:tmpl w:val="4F221F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EE4811"/>
    <w:multiLevelType w:val="hybridMultilevel"/>
    <w:tmpl w:val="24E48C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32D64E7"/>
    <w:multiLevelType w:val="hybridMultilevel"/>
    <w:tmpl w:val="59FCA64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75202D3D"/>
    <w:multiLevelType w:val="multilevel"/>
    <w:tmpl w:val="4F221F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EBA7922"/>
    <w:multiLevelType w:val="hybridMultilevel"/>
    <w:tmpl w:val="60540A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10"/>
  </w:num>
  <w:num w:numId="11">
    <w:abstractNumId w:val="0"/>
  </w:num>
  <w:num w:numId="12">
    <w:abstractNumId w:val="13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DD"/>
    <w:rsid w:val="00005AAE"/>
    <w:rsid w:val="00013AD6"/>
    <w:rsid w:val="00015B64"/>
    <w:rsid w:val="00020EB6"/>
    <w:rsid w:val="00022A39"/>
    <w:rsid w:val="000311E8"/>
    <w:rsid w:val="00056E77"/>
    <w:rsid w:val="00064E79"/>
    <w:rsid w:val="0007014B"/>
    <w:rsid w:val="000812BD"/>
    <w:rsid w:val="00082A82"/>
    <w:rsid w:val="000908DF"/>
    <w:rsid w:val="000A3254"/>
    <w:rsid w:val="000C020A"/>
    <w:rsid w:val="000C52EB"/>
    <w:rsid w:val="000D6381"/>
    <w:rsid w:val="000D7DE0"/>
    <w:rsid w:val="000E456F"/>
    <w:rsid w:val="000F4670"/>
    <w:rsid w:val="00101240"/>
    <w:rsid w:val="00102CC3"/>
    <w:rsid w:val="00105EF5"/>
    <w:rsid w:val="0010776E"/>
    <w:rsid w:val="00144719"/>
    <w:rsid w:val="0015486F"/>
    <w:rsid w:val="001621BE"/>
    <w:rsid w:val="001654A0"/>
    <w:rsid w:val="00173773"/>
    <w:rsid w:val="0017421D"/>
    <w:rsid w:val="001747CC"/>
    <w:rsid w:val="0017660D"/>
    <w:rsid w:val="00180CAE"/>
    <w:rsid w:val="00184464"/>
    <w:rsid w:val="00191C74"/>
    <w:rsid w:val="001B58D1"/>
    <w:rsid w:val="001C2D36"/>
    <w:rsid w:val="001C3F9E"/>
    <w:rsid w:val="001C7DD9"/>
    <w:rsid w:val="001D457D"/>
    <w:rsid w:val="001E200F"/>
    <w:rsid w:val="001E7A85"/>
    <w:rsid w:val="001F41E1"/>
    <w:rsid w:val="0020788B"/>
    <w:rsid w:val="00212C5F"/>
    <w:rsid w:val="00216C80"/>
    <w:rsid w:val="00220D22"/>
    <w:rsid w:val="002211F5"/>
    <w:rsid w:val="00224633"/>
    <w:rsid w:val="0023675A"/>
    <w:rsid w:val="00240A8E"/>
    <w:rsid w:val="00241323"/>
    <w:rsid w:val="0026534C"/>
    <w:rsid w:val="00286053"/>
    <w:rsid w:val="002954C7"/>
    <w:rsid w:val="002A1D60"/>
    <w:rsid w:val="002A3D8F"/>
    <w:rsid w:val="002A6509"/>
    <w:rsid w:val="002A6912"/>
    <w:rsid w:val="002B7A96"/>
    <w:rsid w:val="002C7E33"/>
    <w:rsid w:val="002D4AE8"/>
    <w:rsid w:val="002E23D1"/>
    <w:rsid w:val="002E4090"/>
    <w:rsid w:val="002E6054"/>
    <w:rsid w:val="002F2A77"/>
    <w:rsid w:val="002F32C7"/>
    <w:rsid w:val="003058F6"/>
    <w:rsid w:val="0030743C"/>
    <w:rsid w:val="00317277"/>
    <w:rsid w:val="00334E7F"/>
    <w:rsid w:val="003535B7"/>
    <w:rsid w:val="0035761C"/>
    <w:rsid w:val="0037047B"/>
    <w:rsid w:val="0037389F"/>
    <w:rsid w:val="00374C34"/>
    <w:rsid w:val="00377AA7"/>
    <w:rsid w:val="00383209"/>
    <w:rsid w:val="00385C90"/>
    <w:rsid w:val="003A15CC"/>
    <w:rsid w:val="003B0256"/>
    <w:rsid w:val="003D1268"/>
    <w:rsid w:val="003D76A2"/>
    <w:rsid w:val="003E4957"/>
    <w:rsid w:val="003E4D66"/>
    <w:rsid w:val="003E53B8"/>
    <w:rsid w:val="00414202"/>
    <w:rsid w:val="00417B1D"/>
    <w:rsid w:val="00422F5B"/>
    <w:rsid w:val="004307EC"/>
    <w:rsid w:val="00430B67"/>
    <w:rsid w:val="004370BA"/>
    <w:rsid w:val="00454B40"/>
    <w:rsid w:val="00456D2A"/>
    <w:rsid w:val="00476953"/>
    <w:rsid w:val="004779BA"/>
    <w:rsid w:val="00480BBC"/>
    <w:rsid w:val="00487F32"/>
    <w:rsid w:val="004969E6"/>
    <w:rsid w:val="004A439C"/>
    <w:rsid w:val="004C6BB1"/>
    <w:rsid w:val="004D1560"/>
    <w:rsid w:val="004D16E6"/>
    <w:rsid w:val="004E3ACA"/>
    <w:rsid w:val="004E6FCD"/>
    <w:rsid w:val="005057EE"/>
    <w:rsid w:val="00506710"/>
    <w:rsid w:val="00511AEC"/>
    <w:rsid w:val="00512DB2"/>
    <w:rsid w:val="00523043"/>
    <w:rsid w:val="00527675"/>
    <w:rsid w:val="00531A3F"/>
    <w:rsid w:val="00531F98"/>
    <w:rsid w:val="00535522"/>
    <w:rsid w:val="00545F36"/>
    <w:rsid w:val="00545F7D"/>
    <w:rsid w:val="005469BD"/>
    <w:rsid w:val="00550C12"/>
    <w:rsid w:val="00551CC8"/>
    <w:rsid w:val="00551F81"/>
    <w:rsid w:val="00575299"/>
    <w:rsid w:val="005777C3"/>
    <w:rsid w:val="005836D2"/>
    <w:rsid w:val="00591EF3"/>
    <w:rsid w:val="005928BD"/>
    <w:rsid w:val="005A245A"/>
    <w:rsid w:val="005A51B9"/>
    <w:rsid w:val="005B1510"/>
    <w:rsid w:val="005C4183"/>
    <w:rsid w:val="005C592B"/>
    <w:rsid w:val="005D371A"/>
    <w:rsid w:val="00601844"/>
    <w:rsid w:val="00601C3C"/>
    <w:rsid w:val="006256C9"/>
    <w:rsid w:val="0063015B"/>
    <w:rsid w:val="00645FBF"/>
    <w:rsid w:val="00652D2E"/>
    <w:rsid w:val="00655CA4"/>
    <w:rsid w:val="006642DA"/>
    <w:rsid w:val="00667E5B"/>
    <w:rsid w:val="00670B9F"/>
    <w:rsid w:val="006862B4"/>
    <w:rsid w:val="00690425"/>
    <w:rsid w:val="00693EC8"/>
    <w:rsid w:val="0069408F"/>
    <w:rsid w:val="006A0FFF"/>
    <w:rsid w:val="006A78E3"/>
    <w:rsid w:val="006B2661"/>
    <w:rsid w:val="006B3804"/>
    <w:rsid w:val="006C27C1"/>
    <w:rsid w:val="006D3623"/>
    <w:rsid w:val="006E3EC5"/>
    <w:rsid w:val="00704E96"/>
    <w:rsid w:val="007217D3"/>
    <w:rsid w:val="007239F8"/>
    <w:rsid w:val="00732005"/>
    <w:rsid w:val="00756091"/>
    <w:rsid w:val="00782BDD"/>
    <w:rsid w:val="00784202"/>
    <w:rsid w:val="00784440"/>
    <w:rsid w:val="00785D64"/>
    <w:rsid w:val="00792C01"/>
    <w:rsid w:val="007A3A92"/>
    <w:rsid w:val="007B19D0"/>
    <w:rsid w:val="007B288A"/>
    <w:rsid w:val="007B7128"/>
    <w:rsid w:val="007B7E38"/>
    <w:rsid w:val="007C766E"/>
    <w:rsid w:val="007C7AC4"/>
    <w:rsid w:val="007D01BD"/>
    <w:rsid w:val="007F5795"/>
    <w:rsid w:val="00810794"/>
    <w:rsid w:val="0082116D"/>
    <w:rsid w:val="008220C8"/>
    <w:rsid w:val="0083279B"/>
    <w:rsid w:val="008328CC"/>
    <w:rsid w:val="00833202"/>
    <w:rsid w:val="008371FD"/>
    <w:rsid w:val="00844864"/>
    <w:rsid w:val="0086044C"/>
    <w:rsid w:val="008627BA"/>
    <w:rsid w:val="00862E1D"/>
    <w:rsid w:val="00864B66"/>
    <w:rsid w:val="008969E4"/>
    <w:rsid w:val="008A02F6"/>
    <w:rsid w:val="008D40FD"/>
    <w:rsid w:val="00903161"/>
    <w:rsid w:val="00906BE0"/>
    <w:rsid w:val="00910AD8"/>
    <w:rsid w:val="0091129A"/>
    <w:rsid w:val="00911E65"/>
    <w:rsid w:val="009226A5"/>
    <w:rsid w:val="0093328D"/>
    <w:rsid w:val="00936059"/>
    <w:rsid w:val="00936CC2"/>
    <w:rsid w:val="00941C06"/>
    <w:rsid w:val="009462E1"/>
    <w:rsid w:val="009542ED"/>
    <w:rsid w:val="00954545"/>
    <w:rsid w:val="009572E7"/>
    <w:rsid w:val="009804A2"/>
    <w:rsid w:val="00980EB1"/>
    <w:rsid w:val="00984854"/>
    <w:rsid w:val="009B1874"/>
    <w:rsid w:val="009B589E"/>
    <w:rsid w:val="009B7DA1"/>
    <w:rsid w:val="009B7FDB"/>
    <w:rsid w:val="009C6F59"/>
    <w:rsid w:val="009E1747"/>
    <w:rsid w:val="009E79C0"/>
    <w:rsid w:val="009F46C1"/>
    <w:rsid w:val="009F4E5A"/>
    <w:rsid w:val="00A01F89"/>
    <w:rsid w:val="00A056B2"/>
    <w:rsid w:val="00A1030A"/>
    <w:rsid w:val="00A11887"/>
    <w:rsid w:val="00A14C2E"/>
    <w:rsid w:val="00A179E1"/>
    <w:rsid w:val="00A37887"/>
    <w:rsid w:val="00A54939"/>
    <w:rsid w:val="00A5795D"/>
    <w:rsid w:val="00A678EF"/>
    <w:rsid w:val="00A74AFF"/>
    <w:rsid w:val="00A75518"/>
    <w:rsid w:val="00A93ADB"/>
    <w:rsid w:val="00AB6D2B"/>
    <w:rsid w:val="00AC40F3"/>
    <w:rsid w:val="00AE3497"/>
    <w:rsid w:val="00AE728A"/>
    <w:rsid w:val="00AE7C23"/>
    <w:rsid w:val="00AF4EC7"/>
    <w:rsid w:val="00B06004"/>
    <w:rsid w:val="00B06597"/>
    <w:rsid w:val="00B14BBA"/>
    <w:rsid w:val="00B337E1"/>
    <w:rsid w:val="00B3464B"/>
    <w:rsid w:val="00B428FC"/>
    <w:rsid w:val="00B46CC3"/>
    <w:rsid w:val="00B5108D"/>
    <w:rsid w:val="00B52448"/>
    <w:rsid w:val="00B63A52"/>
    <w:rsid w:val="00B63F78"/>
    <w:rsid w:val="00B66AFA"/>
    <w:rsid w:val="00B77CAA"/>
    <w:rsid w:val="00B9169B"/>
    <w:rsid w:val="00B9498B"/>
    <w:rsid w:val="00BA1650"/>
    <w:rsid w:val="00BB5C57"/>
    <w:rsid w:val="00BC0182"/>
    <w:rsid w:val="00BC0AAB"/>
    <w:rsid w:val="00BC2F65"/>
    <w:rsid w:val="00BC7EB7"/>
    <w:rsid w:val="00BD5CDD"/>
    <w:rsid w:val="00BF4E32"/>
    <w:rsid w:val="00C07582"/>
    <w:rsid w:val="00C604B4"/>
    <w:rsid w:val="00C63248"/>
    <w:rsid w:val="00C705DF"/>
    <w:rsid w:val="00C776FE"/>
    <w:rsid w:val="00CA38A0"/>
    <w:rsid w:val="00CA5131"/>
    <w:rsid w:val="00CA51A8"/>
    <w:rsid w:val="00CA5221"/>
    <w:rsid w:val="00CA786C"/>
    <w:rsid w:val="00CC7E2E"/>
    <w:rsid w:val="00CD058F"/>
    <w:rsid w:val="00CE068E"/>
    <w:rsid w:val="00CF12D7"/>
    <w:rsid w:val="00D01FC4"/>
    <w:rsid w:val="00D1758E"/>
    <w:rsid w:val="00D2001F"/>
    <w:rsid w:val="00D40C6A"/>
    <w:rsid w:val="00D41BCD"/>
    <w:rsid w:val="00D47F7A"/>
    <w:rsid w:val="00D5366D"/>
    <w:rsid w:val="00D604F4"/>
    <w:rsid w:val="00D65383"/>
    <w:rsid w:val="00D74069"/>
    <w:rsid w:val="00D75BB7"/>
    <w:rsid w:val="00D82BA1"/>
    <w:rsid w:val="00DA13B5"/>
    <w:rsid w:val="00DA5CC9"/>
    <w:rsid w:val="00DC5904"/>
    <w:rsid w:val="00DD4634"/>
    <w:rsid w:val="00DE484B"/>
    <w:rsid w:val="00DF13EA"/>
    <w:rsid w:val="00E06707"/>
    <w:rsid w:val="00E213A7"/>
    <w:rsid w:val="00E23CE8"/>
    <w:rsid w:val="00E25DE7"/>
    <w:rsid w:val="00E26406"/>
    <w:rsid w:val="00E314F5"/>
    <w:rsid w:val="00E4354E"/>
    <w:rsid w:val="00E54851"/>
    <w:rsid w:val="00E63972"/>
    <w:rsid w:val="00E72B87"/>
    <w:rsid w:val="00E74126"/>
    <w:rsid w:val="00E749ED"/>
    <w:rsid w:val="00E93B0B"/>
    <w:rsid w:val="00E941F9"/>
    <w:rsid w:val="00EA3614"/>
    <w:rsid w:val="00EB2655"/>
    <w:rsid w:val="00EB507A"/>
    <w:rsid w:val="00EB7F83"/>
    <w:rsid w:val="00EC2981"/>
    <w:rsid w:val="00EC41DA"/>
    <w:rsid w:val="00EC659C"/>
    <w:rsid w:val="00ED38E0"/>
    <w:rsid w:val="00ED6411"/>
    <w:rsid w:val="00EE3612"/>
    <w:rsid w:val="00F11A02"/>
    <w:rsid w:val="00F2311C"/>
    <w:rsid w:val="00F25984"/>
    <w:rsid w:val="00F25C4B"/>
    <w:rsid w:val="00F300D7"/>
    <w:rsid w:val="00F31EF4"/>
    <w:rsid w:val="00F7143B"/>
    <w:rsid w:val="00F7450E"/>
    <w:rsid w:val="00F858F1"/>
    <w:rsid w:val="00F904BF"/>
    <w:rsid w:val="00F9653A"/>
    <w:rsid w:val="00FC452A"/>
    <w:rsid w:val="00FD6AAE"/>
    <w:rsid w:val="00FD7850"/>
    <w:rsid w:val="00FE0995"/>
    <w:rsid w:val="00FF1B5C"/>
    <w:rsid w:val="00FF4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54E513"/>
  <w15:docId w15:val="{A3446466-E40D-49B9-98A6-6198A687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28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782BD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2BDD"/>
    <w:pPr>
      <w:spacing w:after="120"/>
      <w:ind w:left="283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782B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1"/>
    <w:qFormat/>
    <w:rsid w:val="00782BDD"/>
    <w:pPr>
      <w:spacing w:after="120"/>
    </w:pPr>
  </w:style>
  <w:style w:type="character" w:customStyle="1" w:styleId="a6">
    <w:name w:val="Основной текст Знак"/>
    <w:basedOn w:val="a0"/>
    <w:link w:val="a5"/>
    <w:uiPriority w:val="1"/>
    <w:rsid w:val="00782B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82B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82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B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782BD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782BDD"/>
    <w:rPr>
      <w:color w:val="0000FF"/>
      <w:u w:val="single"/>
    </w:rPr>
  </w:style>
  <w:style w:type="paragraph" w:customStyle="1" w:styleId="nervytelo">
    <w:name w:val="nervy telo"/>
    <w:basedOn w:val="a"/>
    <w:rsid w:val="00782BDD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HeliosCond" w:hAnsi="HeliosCond"/>
      <w:color w:val="000000"/>
      <w:sz w:val="18"/>
      <w:szCs w:val="18"/>
    </w:rPr>
  </w:style>
  <w:style w:type="paragraph" w:customStyle="1" w:styleId="nervyhead">
    <w:name w:val="nervy head"/>
    <w:basedOn w:val="nervytelo"/>
    <w:rsid w:val="00782BDD"/>
    <w:pPr>
      <w:jc w:val="left"/>
    </w:pPr>
    <w:rPr>
      <w:rFonts w:cs="HeliosCond"/>
      <w:b/>
      <w:bCs/>
      <w:caps/>
    </w:rPr>
  </w:style>
  <w:style w:type="paragraph" w:styleId="ab">
    <w:name w:val="footer"/>
    <w:basedOn w:val="a"/>
    <w:link w:val="ac"/>
    <w:rsid w:val="00B5108D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basedOn w:val="a0"/>
    <w:link w:val="ab"/>
    <w:rsid w:val="00B510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E749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49E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Exact">
    <w:name w:val="Основной текст (5) Exact"/>
    <w:basedOn w:val="a0"/>
    <w:link w:val="51"/>
    <w:rsid w:val="00E749ED"/>
    <w:rPr>
      <w:rFonts w:ascii="Arial" w:eastAsia="Arial" w:hAnsi="Arial" w:cs="Arial"/>
      <w:w w:val="40"/>
      <w:sz w:val="45"/>
      <w:szCs w:val="45"/>
      <w:shd w:val="clear" w:color="auto" w:fill="FFFFFF"/>
    </w:rPr>
  </w:style>
  <w:style w:type="character" w:customStyle="1" w:styleId="2">
    <w:name w:val="Заголовок №2_"/>
    <w:basedOn w:val="a0"/>
    <w:link w:val="20"/>
    <w:rsid w:val="00E749ED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31">
    <w:name w:val="Основной текст (3)_"/>
    <w:basedOn w:val="a0"/>
    <w:rsid w:val="00E749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d">
    <w:name w:val="Основной текст_"/>
    <w:basedOn w:val="a0"/>
    <w:link w:val="21"/>
    <w:rsid w:val="00E749E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e">
    <w:name w:val="Основной текст + Полужирный"/>
    <w:basedOn w:val="ad"/>
    <w:rsid w:val="00E749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2">
    <w:name w:val="Основной текст (3)"/>
    <w:basedOn w:val="31"/>
    <w:rsid w:val="00E749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3">
    <w:name w:val="Основной текст (3) + Не полужирный"/>
    <w:basedOn w:val="31"/>
    <w:rsid w:val="00E749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d"/>
    <w:rsid w:val="00E749E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51">
    <w:name w:val="Основной текст (5)"/>
    <w:basedOn w:val="a"/>
    <w:link w:val="5Exact"/>
    <w:rsid w:val="00E749ED"/>
    <w:pPr>
      <w:widowControl w:val="0"/>
      <w:shd w:val="clear" w:color="auto" w:fill="FFFFFF"/>
      <w:spacing w:line="0" w:lineRule="atLeast"/>
    </w:pPr>
    <w:rPr>
      <w:rFonts w:ascii="Arial" w:eastAsia="Arial" w:hAnsi="Arial" w:cs="Arial"/>
      <w:w w:val="40"/>
      <w:sz w:val="45"/>
      <w:szCs w:val="45"/>
      <w:lang w:eastAsia="en-US"/>
    </w:rPr>
  </w:style>
  <w:style w:type="paragraph" w:customStyle="1" w:styleId="20">
    <w:name w:val="Заголовок №2"/>
    <w:basedOn w:val="a"/>
    <w:link w:val="2"/>
    <w:rsid w:val="00E749ED"/>
    <w:pPr>
      <w:widowControl w:val="0"/>
      <w:shd w:val="clear" w:color="auto" w:fill="FFFFFF"/>
      <w:spacing w:after="480" w:line="0" w:lineRule="atLeast"/>
      <w:jc w:val="both"/>
      <w:outlineLvl w:val="1"/>
    </w:pPr>
    <w:rPr>
      <w:rFonts w:ascii="Arial" w:eastAsia="Arial" w:hAnsi="Arial" w:cs="Arial"/>
      <w:b/>
      <w:bCs/>
      <w:sz w:val="23"/>
      <w:szCs w:val="23"/>
      <w:lang w:eastAsia="en-US"/>
    </w:rPr>
  </w:style>
  <w:style w:type="paragraph" w:customStyle="1" w:styleId="21">
    <w:name w:val="Основной текст2"/>
    <w:basedOn w:val="a"/>
    <w:link w:val="ad"/>
    <w:rsid w:val="00E749ED"/>
    <w:pPr>
      <w:widowControl w:val="0"/>
      <w:shd w:val="clear" w:color="auto" w:fill="FFFFFF"/>
      <w:spacing w:before="60" w:line="264" w:lineRule="exact"/>
      <w:ind w:hanging="360"/>
      <w:jc w:val="both"/>
    </w:pPr>
    <w:rPr>
      <w:sz w:val="23"/>
      <w:szCs w:val="23"/>
      <w:lang w:eastAsia="en-US"/>
    </w:rPr>
  </w:style>
  <w:style w:type="paragraph" w:customStyle="1" w:styleId="12">
    <w:name w:val="Обычный1"/>
    <w:rsid w:val="00E749ED"/>
    <w:pPr>
      <w:spacing w:after="0" w:line="288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749ED"/>
    <w:pPr>
      <w:spacing w:after="0" w:line="288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749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key-valueitem-value">
    <w:name w:val="key-value__item-value"/>
    <w:basedOn w:val="a0"/>
    <w:rsid w:val="002954C7"/>
  </w:style>
  <w:style w:type="character" w:customStyle="1" w:styleId="lrzxr">
    <w:name w:val="lrzxr"/>
    <w:basedOn w:val="a0"/>
    <w:rsid w:val="00A179E1"/>
  </w:style>
  <w:style w:type="character" w:styleId="af0">
    <w:name w:val="annotation reference"/>
    <w:basedOn w:val="a0"/>
    <w:uiPriority w:val="99"/>
    <w:semiHidden/>
    <w:unhideWhenUsed/>
    <w:rsid w:val="00377AA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77AA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77A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77AA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77A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984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056E7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56E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1">
    <w:name w:val="fs11"/>
    <w:rsid w:val="00BD5CDD"/>
  </w:style>
  <w:style w:type="paragraph" w:customStyle="1" w:styleId="af8">
    <w:name w:val="Содержимое таблицы"/>
    <w:basedOn w:val="a"/>
    <w:rsid w:val="00EC41DA"/>
    <w:pPr>
      <w:suppressLineNumbers/>
      <w:suppressAutoHyphens/>
    </w:pPr>
    <w:rPr>
      <w:szCs w:val="20"/>
      <w:lang w:eastAsia="ar-SA"/>
    </w:rPr>
  </w:style>
  <w:style w:type="character" w:styleId="af9">
    <w:name w:val="Unresolved Mention"/>
    <w:basedOn w:val="a0"/>
    <w:uiPriority w:val="99"/>
    <w:semiHidden/>
    <w:unhideWhenUsed/>
    <w:rsid w:val="00EC41DA"/>
    <w:rPr>
      <w:color w:val="605E5C"/>
      <w:shd w:val="clear" w:color="auto" w:fill="E1DFDD"/>
    </w:rPr>
  </w:style>
  <w:style w:type="character" w:styleId="afa">
    <w:name w:val="Strong"/>
    <w:basedOn w:val="a0"/>
    <w:uiPriority w:val="22"/>
    <w:qFormat/>
    <w:rsid w:val="00CA51A8"/>
    <w:rPr>
      <w:b/>
      <w:bCs/>
    </w:rPr>
  </w:style>
  <w:style w:type="paragraph" w:customStyle="1" w:styleId="13">
    <w:name w:val="Абзац списка1"/>
    <w:basedOn w:val="a"/>
    <w:uiPriority w:val="99"/>
    <w:qFormat/>
    <w:rsid w:val="00B337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gemfoundation.timepad.ru/event/2795157/" TargetMode="External"/><Relationship Id="rId13" Type="http://schemas.openxmlformats.org/officeDocument/2006/relationships/hyperlink" Target="https://ingemfoundation.timepad.ru/event/2795157/" TargetMode="External"/><Relationship Id="rId18" Type="http://schemas.openxmlformats.org/officeDocument/2006/relationships/hyperlink" Target="http://ingemfoundation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transfusion_spb@mail.ru" TargetMode="External"/><Relationship Id="rId17" Type="http://schemas.openxmlformats.org/officeDocument/2006/relationships/hyperlink" Target="mailto:ingemfoundation@gmail.com," TargetMode="External"/><Relationship Id="rId2" Type="http://schemas.openxmlformats.org/officeDocument/2006/relationships/styles" Target="styles.xml"/><Relationship Id="rId16" Type="http://schemas.openxmlformats.org/officeDocument/2006/relationships/hyperlink" Target="mailto:transfusion_spb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tyana-glazanova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atyana-glazanova@yandex.ru" TargetMode="External"/><Relationship Id="rId10" Type="http://schemas.openxmlformats.org/officeDocument/2006/relationships/hyperlink" Target="http://ingemfoundation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loodscience.ru" TargetMode="External"/><Relationship Id="rId14" Type="http://schemas.openxmlformats.org/officeDocument/2006/relationships/hyperlink" Target="http://www.bloodscien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Станислав Бессмельцев</cp:lastModifiedBy>
  <cp:revision>19</cp:revision>
  <cp:lastPrinted>2024-04-01T07:41:00Z</cp:lastPrinted>
  <dcterms:created xsi:type="dcterms:W3CDTF">2024-02-27T08:44:00Z</dcterms:created>
  <dcterms:modified xsi:type="dcterms:W3CDTF">2024-04-09T12:22:00Z</dcterms:modified>
</cp:coreProperties>
</file>